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0FBB0447" w:rsidR="00EB19AD" w:rsidRPr="0039780E" w:rsidRDefault="00EB19AD" w:rsidP="00EB19AD">
      <w:pPr>
        <w:pStyle w:val="Titel-Headline"/>
        <w:rPr>
          <w:lang w:val="en-US"/>
        </w:rPr>
      </w:pPr>
      <w:bookmarkStart w:id="0" w:name="Untertitel"/>
      <w:r w:rsidRPr="0039780E">
        <w:rPr>
          <w:lang w:val="en-US"/>
        </w:rPr>
        <w:t xml:space="preserve">Press </w:t>
      </w:r>
      <w:r w:rsidR="00661476">
        <w:rPr>
          <w:lang w:val="en-US"/>
        </w:rPr>
        <w:t>r</w:t>
      </w:r>
      <w:r w:rsidRPr="0039780E">
        <w:rPr>
          <w:lang w:val="en-US"/>
        </w:rPr>
        <w:t>elease</w:t>
      </w:r>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7DCADF9"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5FD9EF47" w14:textId="474FA73C" w:rsidR="00EB19AD" w:rsidRPr="0093015B" w:rsidRDefault="0093015B" w:rsidP="00EB19AD">
      <w:pPr>
        <w:pStyle w:val="Dachzeile"/>
        <w:rPr>
          <w:lang w:val="en-US"/>
        </w:rPr>
      </w:pPr>
      <w:r w:rsidRPr="0093015B">
        <w:rPr>
          <w:lang w:val="en-US"/>
        </w:rPr>
        <w:t xml:space="preserve">Dürr and </w:t>
      </w:r>
      <w:r w:rsidR="00FE18C7">
        <w:rPr>
          <w:lang w:val="en-US"/>
        </w:rPr>
        <w:t>Bostik</w:t>
      </w:r>
      <w:r w:rsidRPr="0093015B">
        <w:rPr>
          <w:lang w:val="en-US"/>
        </w:rPr>
        <w:t xml:space="preserve"> </w:t>
      </w:r>
      <w:r w:rsidR="00FE18C7">
        <w:rPr>
          <w:lang w:val="en-US"/>
        </w:rPr>
        <w:t>h</w:t>
      </w:r>
      <w:r w:rsidRPr="0093015B">
        <w:rPr>
          <w:lang w:val="en-US"/>
        </w:rPr>
        <w:t>ost Battery Gluing Customer Day</w:t>
      </w:r>
    </w:p>
    <w:p w14:paraId="21E3D425" w14:textId="7D66D7F9" w:rsidR="00A624FA" w:rsidRPr="007B5A05" w:rsidRDefault="007B5A05" w:rsidP="00064547">
      <w:pPr>
        <w:pStyle w:val="Titel-Subline"/>
        <w:rPr>
          <w:lang w:val="en-US"/>
        </w:rPr>
      </w:pPr>
      <w:r w:rsidRPr="007B5A05">
        <w:rPr>
          <w:rFonts w:ascii="Arial" w:eastAsia="SimHei" w:hAnsi="Arial" w:cs="Arial"/>
          <w:color w:val="00468E"/>
          <w:sz w:val="36"/>
          <w:szCs w:val="36"/>
          <w:lang w:val="en-US" w:eastAsia="zh-CN"/>
        </w:rPr>
        <w:t xml:space="preserve">Innovative </w:t>
      </w:r>
      <w:r w:rsidR="00FE18C7">
        <w:rPr>
          <w:rFonts w:ascii="Arial" w:eastAsia="SimHei" w:hAnsi="Arial" w:cs="Arial"/>
          <w:color w:val="00468E"/>
          <w:sz w:val="36"/>
          <w:szCs w:val="36"/>
          <w:lang w:val="en-US" w:eastAsia="zh-CN"/>
        </w:rPr>
        <w:t>a</w:t>
      </w:r>
      <w:r w:rsidRPr="007B5A05">
        <w:rPr>
          <w:rFonts w:ascii="Arial" w:eastAsia="SimHei" w:hAnsi="Arial" w:cs="Arial"/>
          <w:color w:val="00468E"/>
          <w:sz w:val="36"/>
          <w:szCs w:val="36"/>
          <w:lang w:val="en-US" w:eastAsia="zh-CN"/>
        </w:rPr>
        <w:t xml:space="preserve">pplications of </w:t>
      </w:r>
      <w:r w:rsidR="00FE18C7">
        <w:rPr>
          <w:rFonts w:ascii="Arial" w:eastAsia="SimHei" w:hAnsi="Arial" w:cs="Arial"/>
          <w:color w:val="00468E"/>
          <w:sz w:val="36"/>
          <w:szCs w:val="36"/>
          <w:lang w:val="en-US" w:eastAsia="zh-CN"/>
        </w:rPr>
        <w:t>t</w:t>
      </w:r>
      <w:r w:rsidRPr="007B5A05">
        <w:rPr>
          <w:rFonts w:ascii="Arial" w:eastAsia="SimHei" w:hAnsi="Arial" w:cs="Arial"/>
          <w:color w:val="00468E"/>
          <w:sz w:val="36"/>
          <w:szCs w:val="36"/>
          <w:lang w:val="en-US" w:eastAsia="zh-CN"/>
        </w:rPr>
        <w:t xml:space="preserve">hermal </w:t>
      </w:r>
      <w:r w:rsidR="00FE18C7">
        <w:rPr>
          <w:rFonts w:ascii="Arial" w:eastAsia="SimHei" w:hAnsi="Arial" w:cs="Arial"/>
          <w:color w:val="00468E"/>
          <w:sz w:val="36"/>
          <w:szCs w:val="36"/>
          <w:lang w:val="en-US" w:eastAsia="zh-CN"/>
        </w:rPr>
        <w:t>c</w:t>
      </w:r>
      <w:r w:rsidRPr="007B5A05">
        <w:rPr>
          <w:rFonts w:ascii="Arial" w:eastAsia="SimHei" w:hAnsi="Arial" w:cs="Arial"/>
          <w:color w:val="00468E"/>
          <w:sz w:val="36"/>
          <w:szCs w:val="36"/>
          <w:lang w:val="en-US" w:eastAsia="zh-CN"/>
        </w:rPr>
        <w:t xml:space="preserve">onductive </w:t>
      </w:r>
      <w:r w:rsidR="00FE18C7">
        <w:rPr>
          <w:rFonts w:ascii="Arial" w:eastAsia="SimHei" w:hAnsi="Arial" w:cs="Arial"/>
          <w:color w:val="00468E"/>
          <w:sz w:val="36"/>
          <w:szCs w:val="36"/>
          <w:lang w:val="en-US" w:eastAsia="zh-CN"/>
        </w:rPr>
        <w:t>m</w:t>
      </w:r>
      <w:r w:rsidRPr="007B5A05">
        <w:rPr>
          <w:rFonts w:ascii="Arial" w:eastAsia="SimHei" w:hAnsi="Arial" w:cs="Arial"/>
          <w:color w:val="00468E"/>
          <w:sz w:val="36"/>
          <w:szCs w:val="36"/>
          <w:lang w:val="en-US" w:eastAsia="zh-CN"/>
        </w:rPr>
        <w:t xml:space="preserve">aterials in </w:t>
      </w:r>
      <w:r w:rsidR="00FE18C7">
        <w:rPr>
          <w:rFonts w:ascii="Arial" w:eastAsia="SimHei" w:hAnsi="Arial" w:cs="Arial"/>
          <w:color w:val="00468E"/>
          <w:sz w:val="36"/>
          <w:szCs w:val="36"/>
          <w:lang w:val="en-US" w:eastAsia="zh-CN"/>
        </w:rPr>
        <w:t>a</w:t>
      </w:r>
      <w:r w:rsidRPr="007B5A05">
        <w:rPr>
          <w:rFonts w:ascii="Arial" w:eastAsia="SimHei" w:hAnsi="Arial" w:cs="Arial"/>
          <w:color w:val="00468E"/>
          <w:sz w:val="36"/>
          <w:szCs w:val="36"/>
          <w:lang w:val="en-US" w:eastAsia="zh-CN"/>
        </w:rPr>
        <w:t xml:space="preserve">utomated </w:t>
      </w:r>
      <w:r w:rsidR="00FE18C7">
        <w:rPr>
          <w:rFonts w:ascii="Arial" w:eastAsia="SimHei" w:hAnsi="Arial" w:cs="Arial"/>
          <w:color w:val="00468E"/>
          <w:sz w:val="36"/>
          <w:szCs w:val="36"/>
          <w:lang w:val="en-US" w:eastAsia="zh-CN"/>
        </w:rPr>
        <w:t>b</w:t>
      </w:r>
      <w:r w:rsidRPr="007B5A05">
        <w:rPr>
          <w:rFonts w:ascii="Arial" w:eastAsia="SimHei" w:hAnsi="Arial" w:cs="Arial"/>
          <w:color w:val="00468E"/>
          <w:sz w:val="36"/>
          <w:szCs w:val="36"/>
          <w:lang w:val="en-US" w:eastAsia="zh-CN"/>
        </w:rPr>
        <w:t xml:space="preserve">attery </w:t>
      </w:r>
      <w:r w:rsidR="00FE18C7">
        <w:rPr>
          <w:rFonts w:ascii="Arial" w:eastAsia="SimHei" w:hAnsi="Arial" w:cs="Arial"/>
          <w:color w:val="00468E"/>
          <w:sz w:val="36"/>
          <w:szCs w:val="36"/>
          <w:lang w:val="en-US" w:eastAsia="zh-CN"/>
        </w:rPr>
        <w:t>a</w:t>
      </w:r>
      <w:r w:rsidRPr="007B5A05">
        <w:rPr>
          <w:rFonts w:ascii="Arial" w:eastAsia="SimHei" w:hAnsi="Arial" w:cs="Arial"/>
          <w:color w:val="00468E"/>
          <w:sz w:val="36"/>
          <w:szCs w:val="36"/>
          <w:lang w:val="en-US" w:eastAsia="zh-CN"/>
        </w:rPr>
        <w:t>ssembly</w:t>
      </w:r>
    </w:p>
    <w:p w14:paraId="213C051D" w14:textId="771C7FB4" w:rsidR="00AF4F8B" w:rsidRDefault="00567964" w:rsidP="00FA2184">
      <w:pPr>
        <w:pStyle w:val="Flietext"/>
        <w:rPr>
          <w:rStyle w:val="Fettung"/>
          <w:lang w:val="en-US"/>
        </w:rPr>
      </w:pPr>
      <w:r w:rsidRPr="00567964">
        <w:rPr>
          <w:rStyle w:val="Fettung"/>
          <w:lang w:val="en-US"/>
        </w:rPr>
        <w:t>Shanghai</w:t>
      </w:r>
      <w:r w:rsidR="00EB19AD" w:rsidRPr="0039780E">
        <w:rPr>
          <w:rStyle w:val="Fettung"/>
          <w:lang w:val="en-US"/>
        </w:rPr>
        <w:t xml:space="preserve">, </w:t>
      </w:r>
      <w:r w:rsidR="0025612B">
        <w:rPr>
          <w:rStyle w:val="Fettung"/>
          <w:lang w:val="en-US"/>
        </w:rPr>
        <w:t>November 13, 2023</w:t>
      </w:r>
      <w:r w:rsidR="00EB19AD" w:rsidRPr="0039780E">
        <w:rPr>
          <w:rStyle w:val="Fettung"/>
          <w:lang w:val="en-US"/>
        </w:rPr>
        <w:t xml:space="preserve"> – </w:t>
      </w:r>
      <w:r w:rsidR="00D37F33" w:rsidRPr="00D37F33">
        <w:rPr>
          <w:rStyle w:val="Fettung"/>
          <w:lang w:val="en-US"/>
        </w:rPr>
        <w:t>On November 9, 2023, Dürr and the global adhesive specialist Bostik hosted a customer day focused on battery gluing. During the event, Dürr shared a variety of battery gluing solutions and showed its modular dispense-system through on-site gluing process demonstrations. Participants engaged in comprehensive discussions about the innovative use of thermal conductive materials in automated battery assembly.</w:t>
      </w:r>
    </w:p>
    <w:p w14:paraId="3A4C1145" w14:textId="77777777" w:rsidR="00D37F33" w:rsidRPr="0039780E" w:rsidRDefault="00D37F33" w:rsidP="00FA2184">
      <w:pPr>
        <w:pStyle w:val="Flietext"/>
        <w:rPr>
          <w:lang w:val="en-US"/>
        </w:rPr>
      </w:pPr>
    </w:p>
    <w:p w14:paraId="1EE81EF3" w14:textId="685CC7D3" w:rsidR="0026127D" w:rsidRDefault="00386989" w:rsidP="0026127D">
      <w:pPr>
        <w:pStyle w:val="Flietext"/>
        <w:rPr>
          <w:lang w:val="en-US"/>
        </w:rPr>
      </w:pPr>
      <w:r w:rsidRPr="00386989">
        <w:rPr>
          <w:lang w:val="en-US"/>
        </w:rPr>
        <w:t>The battery serves as the primary power source for electric vehicles, essentially acting as their heart. Due to the challenging conditions on roads, vehicle requirements in terms of puncture resistance, vibration resistance, waterproofing, moisture-proofing, air isolation, and heat dissipation are necessary, especially for the battery pack. A precise gluing process is one of the core factors in achieving a stable, efficient, and durable operation of an electric drive system. Only when each battery unit is securely connected and the thermal management of the pack is built up properly can the performance, safety and longevity of the entire battery system be ensured. This largely determines the success of the electric vehicle.</w:t>
      </w:r>
    </w:p>
    <w:p w14:paraId="15F7BAE1" w14:textId="77777777" w:rsidR="00C67FCB" w:rsidRDefault="00C67FCB" w:rsidP="00FB3D58">
      <w:pPr>
        <w:rPr>
          <w:lang w:val="en-US"/>
        </w:rPr>
      </w:pPr>
    </w:p>
    <w:p w14:paraId="5A8760EA" w14:textId="350DE867" w:rsidR="0002273A" w:rsidRPr="00C67FCB" w:rsidRDefault="00C67FCB" w:rsidP="00FB3D58">
      <w:pPr>
        <w:rPr>
          <w:lang w:val="en-US"/>
        </w:rPr>
      </w:pPr>
      <w:r w:rsidRPr="00C67FCB">
        <w:rPr>
          <w:lang w:val="en-US"/>
        </w:rPr>
        <w:lastRenderedPageBreak/>
        <w:t>Dürr's dispense technology is the cornerstone in high-quality battery manufacturing. The modular system adapts to various adhesive material viscosities and mix ratios, ensuring precise and even material application. Whether sealing, structural bonding, TIM (Gapfiller), Dürr's battery dispense application technology spans the entire assembly process, from cells to modules and battery packs. Dürr is proficient in every gluing and sealing process, ensuring safety and quality throughout the production process to achieve battery system stability and durability.</w:t>
      </w:r>
      <w:r w:rsidR="00FA0EE2">
        <w:rPr>
          <w:lang w:val="en-US"/>
        </w:rPr>
        <w:t xml:space="preserve"> Thereby </w:t>
      </w:r>
      <w:r w:rsidR="00537F0D">
        <w:rPr>
          <w:lang w:val="en-US"/>
        </w:rPr>
        <w:t>s</w:t>
      </w:r>
      <w:r w:rsidR="00537F0D" w:rsidRPr="00537F0D">
        <w:rPr>
          <w:lang w:val="en-US"/>
        </w:rPr>
        <w:t xml:space="preserve">everal modules play an important role in </w:t>
      </w:r>
      <w:r w:rsidR="00537F0D">
        <w:rPr>
          <w:lang w:val="en-US"/>
        </w:rPr>
        <w:t>the</w:t>
      </w:r>
      <w:r w:rsidR="00537F0D" w:rsidRPr="00537F0D">
        <w:rPr>
          <w:lang w:val="en-US"/>
        </w:rPr>
        <w:t xml:space="preserve"> gluing application system</w:t>
      </w:r>
      <w:r w:rsidR="00537F0D">
        <w:rPr>
          <w:lang w:val="en-US"/>
        </w:rPr>
        <w:t>.</w:t>
      </w:r>
    </w:p>
    <w:p w14:paraId="01C3E3A6" w14:textId="77777777" w:rsidR="00C67FCB" w:rsidRPr="00C67FCB" w:rsidRDefault="00C67FCB" w:rsidP="00FB3D58">
      <w:pPr>
        <w:rPr>
          <w:lang w:val="en-US"/>
        </w:rPr>
      </w:pPr>
    </w:p>
    <w:p w14:paraId="05AF2513" w14:textId="77777777" w:rsidR="00E73EFF" w:rsidRDefault="008713EB" w:rsidP="007B50FB">
      <w:pPr>
        <w:rPr>
          <w:lang w:val="en-US"/>
        </w:rPr>
      </w:pPr>
      <w:r w:rsidRPr="007B50FB">
        <w:rPr>
          <w:b/>
          <w:bCs/>
          <w:lang w:val="en-US"/>
        </w:rPr>
        <w:t>Material supply</w:t>
      </w:r>
      <w:r w:rsidRPr="00E73EFF">
        <w:rPr>
          <w:b/>
          <w:bCs/>
          <w:lang w:val="en-US"/>
        </w:rPr>
        <w:t xml:space="preserve"> </w:t>
      </w:r>
      <w:r w:rsidR="00E73EFF" w:rsidRPr="00E73EFF">
        <w:rPr>
          <w:b/>
          <w:bCs/>
          <w:lang w:val="en-US"/>
        </w:rPr>
        <w:t xml:space="preserve">of viscous glues </w:t>
      </w:r>
    </w:p>
    <w:p w14:paraId="4CB82D56" w14:textId="71F957ED" w:rsidR="00BA7F15" w:rsidRPr="007B50FB" w:rsidRDefault="00437EBC" w:rsidP="007B50FB">
      <w:pPr>
        <w:rPr>
          <w:lang w:val="en-US"/>
        </w:rPr>
      </w:pPr>
      <w:r w:rsidRPr="007B50FB">
        <w:rPr>
          <w:lang w:val="en-US"/>
        </w:rPr>
        <w:t xml:space="preserve">The </w:t>
      </w:r>
      <w:r w:rsidRPr="007F7528">
        <w:rPr>
          <w:b/>
          <w:bCs/>
          <w:lang w:val="en-US"/>
        </w:rPr>
        <w:t>Eco</w:t>
      </w:r>
      <w:r w:rsidRPr="007B50FB">
        <w:rPr>
          <w:lang w:val="en-US"/>
        </w:rPr>
        <w:t>RAM is a drum press compatible with all of Dürr’s gluing machines, available in unheated and heated temperature-controlled variants. These variations ensure the effective pumping and dispensing of viscous glues. The system can be configured as either a single- or double-drum pumping station.</w:t>
      </w:r>
      <w:r w:rsidRPr="007B50FB">
        <w:rPr>
          <w:lang w:val="en-US"/>
        </w:rPr>
        <w:br/>
      </w:r>
    </w:p>
    <w:p w14:paraId="666B82FA" w14:textId="705BDBF2" w:rsidR="00092A10" w:rsidRDefault="00C2372D" w:rsidP="007B50FB">
      <w:pPr>
        <w:rPr>
          <w:lang w:val="en-US"/>
        </w:rPr>
      </w:pPr>
      <w:r w:rsidRPr="00320464">
        <w:rPr>
          <w:b/>
          <w:bCs/>
          <w:lang w:val="en-US"/>
        </w:rPr>
        <w:t>Control system</w:t>
      </w:r>
      <w:r w:rsidR="00320464" w:rsidRPr="00320464">
        <w:rPr>
          <w:b/>
          <w:bCs/>
          <w:lang w:val="en-US"/>
        </w:rPr>
        <w:t xml:space="preserve"> of pumps and applicators</w:t>
      </w:r>
      <w:r w:rsidRPr="007B50FB">
        <w:rPr>
          <w:lang w:val="en-US"/>
        </w:rPr>
        <w:br/>
      </w:r>
      <w:r w:rsidR="00092A10" w:rsidRPr="007B50FB">
        <w:rPr>
          <w:lang w:val="en-US"/>
        </w:rPr>
        <w:t xml:space="preserve">The </w:t>
      </w:r>
      <w:r w:rsidR="00092A10" w:rsidRPr="007F7528">
        <w:rPr>
          <w:b/>
          <w:bCs/>
          <w:lang w:val="en-US"/>
        </w:rPr>
        <w:t>Eco</w:t>
      </w:r>
      <w:r w:rsidR="00092A10" w:rsidRPr="007B50FB">
        <w:rPr>
          <w:lang w:val="en-US"/>
        </w:rPr>
        <w:t xml:space="preserve">HVMP consists of a modular, extendable control cabinet equipped with standard components to control pumps and applicators. </w:t>
      </w:r>
      <w:r w:rsidR="00092A10" w:rsidRPr="00092A10">
        <w:rPr>
          <w:lang w:val="en-US"/>
        </w:rPr>
        <w:t xml:space="preserve">The compact control (Safety PLC) operates without complex and costly cable guides. Plug connectors facilitate rapid electrical and pneumatic installation. Dürr’s </w:t>
      </w:r>
      <w:r w:rsidR="00092A10" w:rsidRPr="007F7528">
        <w:rPr>
          <w:b/>
          <w:bCs/>
          <w:lang w:val="en-US"/>
        </w:rPr>
        <w:t>Eco</w:t>
      </w:r>
      <w:r w:rsidR="00092A10" w:rsidRPr="00092A10">
        <w:rPr>
          <w:lang w:val="en-US"/>
        </w:rPr>
        <w:t>HVC software includes numerous analytical tools and is Industry 4.0 compatible.</w:t>
      </w:r>
      <w:r w:rsidR="00092A10">
        <w:rPr>
          <w:lang w:val="en-US"/>
        </w:rPr>
        <w:br/>
      </w:r>
    </w:p>
    <w:p w14:paraId="38CEC6A4" w14:textId="7C2E6CD5" w:rsidR="00092A10" w:rsidRPr="00A7259F" w:rsidRDefault="005110B3" w:rsidP="00A7259F">
      <w:pPr>
        <w:rPr>
          <w:lang w:val="en-US"/>
        </w:rPr>
      </w:pPr>
      <w:r w:rsidRPr="005110B3">
        <w:rPr>
          <w:b/>
          <w:bCs/>
          <w:lang w:val="en-US"/>
        </w:rPr>
        <w:t>Accurate m</w:t>
      </w:r>
      <w:r w:rsidR="00D00BE6" w:rsidRPr="005110B3">
        <w:rPr>
          <w:b/>
          <w:bCs/>
          <w:lang w:val="en-US"/>
        </w:rPr>
        <w:t>etering systems</w:t>
      </w:r>
      <w:r w:rsidR="00D00BE6" w:rsidRPr="00A7259F">
        <w:rPr>
          <w:lang w:val="en-US"/>
        </w:rPr>
        <w:br/>
      </w:r>
      <w:r w:rsidR="002B13EA" w:rsidRPr="00A7259F">
        <w:rPr>
          <w:lang w:val="en-US"/>
        </w:rPr>
        <w:t xml:space="preserve">The </w:t>
      </w:r>
      <w:r w:rsidR="002B13EA" w:rsidRPr="00A7259F">
        <w:rPr>
          <w:b/>
          <w:bCs/>
          <w:lang w:val="en-US"/>
        </w:rPr>
        <w:t>Eco</w:t>
      </w:r>
      <w:r w:rsidR="002B13EA" w:rsidRPr="00A7259F">
        <w:rPr>
          <w:lang w:val="en-US"/>
        </w:rPr>
        <w:t xml:space="preserve">Shot </w:t>
      </w:r>
      <w:r w:rsidR="00EC2252" w:rsidRPr="00A7259F">
        <w:rPr>
          <w:lang w:val="en-US"/>
        </w:rPr>
        <w:t>M</w:t>
      </w:r>
      <w:r w:rsidR="002B13EA" w:rsidRPr="00A7259F">
        <w:rPr>
          <w:lang w:val="en-US"/>
        </w:rPr>
        <w:t>eter, an electric piston dosing unit, accurately doses high­viscosity materials regardless of material supply variations. It is suitable for applications demanding exceptional dynamism and process precision. Fully integrated into the EcoHVC control system, this double dosing unit allows for continuous material application or a 2K application.</w:t>
      </w:r>
      <w:r w:rsidR="002B13EA" w:rsidRPr="00A7259F">
        <w:rPr>
          <w:lang w:val="en-US"/>
        </w:rPr>
        <w:br/>
      </w:r>
    </w:p>
    <w:p w14:paraId="167BE4BF" w14:textId="41710498" w:rsidR="002B13EA" w:rsidRPr="00A7259F" w:rsidRDefault="00CF6272" w:rsidP="00A7259F">
      <w:pPr>
        <w:rPr>
          <w:lang w:val="en-US"/>
        </w:rPr>
      </w:pPr>
      <w:r w:rsidRPr="00CF6272">
        <w:rPr>
          <w:b/>
          <w:bCs/>
          <w:lang w:val="en-US"/>
        </w:rPr>
        <w:t>Versatile a</w:t>
      </w:r>
      <w:r w:rsidR="007E7FBF" w:rsidRPr="00CF6272">
        <w:rPr>
          <w:b/>
          <w:bCs/>
          <w:lang w:val="en-US"/>
        </w:rPr>
        <w:t>pplicators</w:t>
      </w:r>
      <w:r w:rsidR="007E7FBF" w:rsidRPr="00CF6272">
        <w:rPr>
          <w:b/>
          <w:bCs/>
          <w:lang w:val="en-US"/>
        </w:rPr>
        <w:br/>
      </w:r>
      <w:r w:rsidR="006D66EA" w:rsidRPr="00A7259F">
        <w:rPr>
          <w:b/>
          <w:bCs/>
          <w:lang w:val="en-US"/>
        </w:rPr>
        <w:t>Eco</w:t>
      </w:r>
      <w:r w:rsidR="006D66EA" w:rsidRPr="00A7259F">
        <w:rPr>
          <w:lang w:val="en-US"/>
        </w:rPr>
        <w:t xml:space="preserve">Gun applicators offer versatility by accommodating various nozzles depending on the application task. They handle highly viscous adhesives, creating different bead cross-sections while ensuring optimal quality at each </w:t>
      </w:r>
      <w:r w:rsidR="006D66EA" w:rsidRPr="00A7259F">
        <w:rPr>
          <w:lang w:val="en-US"/>
        </w:rPr>
        <w:lastRenderedPageBreak/>
        <w:t>end of the bead. These applicators are used for robot application, on the bonding tower, and work with both 1K and 2K materials.</w:t>
      </w:r>
    </w:p>
    <w:p w14:paraId="3F3C543C" w14:textId="77777777" w:rsidR="006D66EA" w:rsidRDefault="006D66EA" w:rsidP="006D66EA">
      <w:pPr>
        <w:rPr>
          <w:lang w:val="en-US"/>
        </w:rPr>
      </w:pPr>
    </w:p>
    <w:p w14:paraId="4CB68ED2" w14:textId="4CCFD0ED" w:rsidR="006D66EA" w:rsidRDefault="008A1D4B" w:rsidP="006D66EA">
      <w:pPr>
        <w:rPr>
          <w:lang w:val="en-US"/>
        </w:rPr>
      </w:pPr>
      <w:r w:rsidRPr="008A1D4B">
        <w:rPr>
          <w:lang w:val="en-US"/>
        </w:rPr>
        <w:t xml:space="preserve">Battery gluing is one component of Dürr’s comprehensive services within battery manufacturing. </w:t>
      </w:r>
      <w:r w:rsidR="00B32BC0" w:rsidRPr="00B32BC0">
        <w:rPr>
          <w:lang w:val="en-US"/>
        </w:rPr>
        <w:t xml:space="preserve">Andre Hurst, Application Technology </w:t>
      </w:r>
      <w:r w:rsidR="00B32BC0" w:rsidRPr="00B32BC0">
        <w:rPr>
          <w:rFonts w:hint="eastAsia"/>
          <w:lang w:val="en-US"/>
        </w:rPr>
        <w:t>v</w:t>
      </w:r>
      <w:r w:rsidR="00B32BC0" w:rsidRPr="00B32BC0">
        <w:rPr>
          <w:lang w:val="en-US"/>
        </w:rPr>
        <w:t xml:space="preserve">ice </w:t>
      </w:r>
      <w:r w:rsidR="00B32BC0" w:rsidRPr="00B32BC0">
        <w:rPr>
          <w:rFonts w:hint="eastAsia"/>
          <w:lang w:val="en-US"/>
        </w:rPr>
        <w:t>p</w:t>
      </w:r>
      <w:r w:rsidR="00B32BC0" w:rsidRPr="00B32BC0">
        <w:rPr>
          <w:lang w:val="en-US"/>
        </w:rPr>
        <w:t>resident</w:t>
      </w:r>
      <w:r w:rsidR="00B32BC0">
        <w:rPr>
          <w:rFonts w:ascii="Arial" w:eastAsia="SimHei" w:hAnsi="Arial" w:cs="Arial"/>
          <w:color w:val="808080" w:themeColor="background1" w:themeShade="80"/>
          <w:sz w:val="21"/>
          <w:szCs w:val="21"/>
          <w:lang w:val="en-US" w:eastAsia="zh-CN"/>
        </w:rPr>
        <w:t xml:space="preserve"> </w:t>
      </w:r>
      <w:r w:rsidRPr="008A1D4B">
        <w:rPr>
          <w:lang w:val="en-US"/>
        </w:rPr>
        <w:t>from Dürr China said: “We have diversified battery production solutions, covering cell manufacturing, module assembly, battery pack assembly, and battery integration, and are committed to achieving safe and high-quality battery production."</w:t>
      </w:r>
    </w:p>
    <w:p w14:paraId="0DE15CF8" w14:textId="77777777" w:rsidR="008A1D4B" w:rsidRDefault="008A1D4B" w:rsidP="006D66EA">
      <w:pPr>
        <w:rPr>
          <w:lang w:val="en-US"/>
        </w:rPr>
      </w:pPr>
    </w:p>
    <w:p w14:paraId="37C7735F" w14:textId="50F06D9F" w:rsidR="008A1D4B" w:rsidRDefault="00B423C1" w:rsidP="006D66EA">
      <w:pPr>
        <w:rPr>
          <w:lang w:val="en-US"/>
        </w:rPr>
      </w:pPr>
      <w:r w:rsidRPr="00B423C1">
        <w:rPr>
          <w:lang w:val="en-US"/>
        </w:rPr>
        <w:t>Mo Liu, Mobility business director from Bostik</w:t>
      </w:r>
      <w:r w:rsidR="008C7EFF" w:rsidRPr="008C7EFF">
        <w:rPr>
          <w:lang w:val="en-US"/>
        </w:rPr>
        <w:t>, a partner of this event, highlighted, "Dürr’s partnership with Bostik enables flexibility and adaptability in applying various viscosities and mixing ratios of Thermal Conductive Adhesives for more effective thermal management." As a leading global adhesive specialist, Bostik is introducing its new Thermal Conductive Adhesives to address the thermal management challenge in the latest Cell-to-Pack battery design for e-mobility solutions.</w:t>
      </w:r>
    </w:p>
    <w:p w14:paraId="71DB7258" w14:textId="77777777" w:rsidR="008C7EFF" w:rsidRPr="006D66EA" w:rsidRDefault="008C7EFF" w:rsidP="006D66EA">
      <w:pPr>
        <w:rPr>
          <w:lang w:val="en-US"/>
        </w:rPr>
      </w:pPr>
    </w:p>
    <w:p w14:paraId="4A234AB6" w14:textId="77777777" w:rsidR="00902358" w:rsidRPr="0039780E" w:rsidRDefault="00902358" w:rsidP="00D9165E">
      <w:pPr>
        <w:pStyle w:val="Flietext"/>
        <w:rPr>
          <w:lang w:val="en-US"/>
        </w:rPr>
      </w:pPr>
    </w:p>
    <w:p w14:paraId="46F5FC30" w14:textId="77777777" w:rsidR="00EB2996" w:rsidRPr="0039780E" w:rsidRDefault="00EB2996" w:rsidP="00D9165E">
      <w:pPr>
        <w:pStyle w:val="Flietext"/>
        <w:rPr>
          <w:lang w:val="en-US"/>
        </w:rPr>
      </w:pPr>
      <w:r w:rsidRPr="0039780E">
        <w:rPr>
          <w:lang w:val="en-US"/>
        </w:rPr>
        <w:br w:type="page"/>
      </w:r>
    </w:p>
    <w:p w14:paraId="168D941E" w14:textId="77777777" w:rsidR="000E78C5" w:rsidRDefault="00517CBC" w:rsidP="003D5FB9">
      <w:pPr>
        <w:pStyle w:val="Flietext"/>
        <w:spacing w:line="240" w:lineRule="auto"/>
        <w:rPr>
          <w:sz w:val="18"/>
          <w:szCs w:val="18"/>
          <w:lang w:val="en-US"/>
        </w:rPr>
      </w:pPr>
      <w:r>
        <w:rPr>
          <w:noProof/>
          <w:lang w:val="en-US"/>
        </w:rPr>
        <w:lastRenderedPageBreak/>
        <w:drawing>
          <wp:inline distT="0" distB="0" distL="0" distR="0" wp14:anchorId="51ED64E4" wp14:editId="0621ABF4">
            <wp:extent cx="4928235" cy="3286760"/>
            <wp:effectExtent l="0" t="0" r="5715" b="8890"/>
            <wp:docPr id="1" name="Grafik 1" descr="Ein Bild, das Kleidung, Person, Mensche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Kleidung, Person, Menschen, Im Haus enthält.&#10;&#10;Automatisch generierte Beschreibung"/>
                    <pic:cNvPicPr/>
                  </pic:nvPicPr>
                  <pic:blipFill>
                    <a:blip r:embed="rId12" cstate="print">
                      <a:extLst>
                        <a:ext uri="{28A0092B-C50C-407E-A947-70E740481C1C}">
                          <a14:useLocalDpi xmlns:a14="http://schemas.microsoft.com/office/drawing/2010/main"/>
                        </a:ext>
                      </a:extLst>
                    </a:blip>
                    <a:stretch>
                      <a:fillRect/>
                    </a:stretch>
                  </pic:blipFill>
                  <pic:spPr>
                    <a:xfrm>
                      <a:off x="0" y="0"/>
                      <a:ext cx="4928235" cy="3286760"/>
                    </a:xfrm>
                    <a:prstGeom prst="rect">
                      <a:avLst/>
                    </a:prstGeom>
                  </pic:spPr>
                </pic:pic>
              </a:graphicData>
            </a:graphic>
          </wp:inline>
        </w:drawing>
      </w:r>
      <w:r w:rsidR="006F2DE7" w:rsidRPr="000E78C5">
        <w:rPr>
          <w:rStyle w:val="Fettung"/>
          <w:sz w:val="18"/>
          <w:szCs w:val="18"/>
          <w:lang w:val="en-US"/>
        </w:rPr>
        <w:t>Picture</w:t>
      </w:r>
      <w:r w:rsidR="00EB19AD" w:rsidRPr="000E78C5">
        <w:rPr>
          <w:rStyle w:val="Fettung"/>
          <w:sz w:val="18"/>
          <w:szCs w:val="18"/>
          <w:lang w:val="en-US"/>
        </w:rPr>
        <w:t xml:space="preserve"> </w:t>
      </w:r>
      <w:r w:rsidR="004F4E97" w:rsidRPr="000E78C5">
        <w:rPr>
          <w:rStyle w:val="Fettung"/>
          <w:sz w:val="18"/>
          <w:szCs w:val="18"/>
          <w:lang w:val="en-US"/>
        </w:rPr>
        <w:t>1</w:t>
      </w:r>
      <w:r w:rsidR="004F4E97" w:rsidRPr="000E78C5">
        <w:rPr>
          <w:sz w:val="18"/>
          <w:szCs w:val="18"/>
          <w:lang w:val="en-US"/>
        </w:rPr>
        <w:t xml:space="preserve">: </w:t>
      </w:r>
      <w:r w:rsidR="006F2DE7" w:rsidRPr="000E78C5">
        <w:rPr>
          <w:sz w:val="18"/>
          <w:szCs w:val="18"/>
          <w:lang w:val="en-US"/>
        </w:rPr>
        <w:t>The Battery Gluing Customer Day attracts nearly 80 people to participate.</w:t>
      </w:r>
    </w:p>
    <w:p w14:paraId="20A2A833" w14:textId="77777777" w:rsidR="000E78C5" w:rsidRDefault="000E78C5" w:rsidP="00DF6850">
      <w:pPr>
        <w:pStyle w:val="Flietext"/>
        <w:rPr>
          <w:sz w:val="18"/>
          <w:szCs w:val="18"/>
          <w:lang w:val="en-US"/>
        </w:rPr>
      </w:pPr>
    </w:p>
    <w:p w14:paraId="58AFA2BC" w14:textId="77777777" w:rsidR="003D5FB9" w:rsidRDefault="003D5FB9" w:rsidP="00DF6850">
      <w:pPr>
        <w:pStyle w:val="Flietext"/>
        <w:rPr>
          <w:sz w:val="18"/>
          <w:szCs w:val="18"/>
          <w:lang w:val="en-US"/>
        </w:rPr>
      </w:pPr>
    </w:p>
    <w:p w14:paraId="09C573F3" w14:textId="337B91ED" w:rsidR="00D163BD" w:rsidRPr="000E78C5" w:rsidRDefault="006F2DE7" w:rsidP="003D5FB9">
      <w:pPr>
        <w:pStyle w:val="Flietext"/>
        <w:spacing w:line="240" w:lineRule="auto"/>
        <w:rPr>
          <w:sz w:val="18"/>
          <w:szCs w:val="18"/>
          <w:lang w:val="en-US"/>
        </w:rPr>
      </w:pPr>
      <w:r w:rsidRPr="000E78C5">
        <w:rPr>
          <w:noProof/>
          <w:sz w:val="18"/>
          <w:szCs w:val="18"/>
          <w:lang w:val="en-US"/>
        </w:rPr>
        <w:drawing>
          <wp:inline distT="0" distB="0" distL="0" distR="0" wp14:anchorId="5ACC0598" wp14:editId="71691EBE">
            <wp:extent cx="4928235" cy="2441575"/>
            <wp:effectExtent l="0" t="0" r="5715" b="0"/>
            <wp:docPr id="3" name="Grafik 3" descr="Ein Bild, das Entwurf, Design,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Entwurf, Design, Kunst enthält.&#10;&#10;Automatisch generierte Beschreibung"/>
                    <pic:cNvPicPr/>
                  </pic:nvPicPr>
                  <pic:blipFill>
                    <a:blip r:embed="rId13"/>
                    <a:stretch>
                      <a:fillRect/>
                    </a:stretch>
                  </pic:blipFill>
                  <pic:spPr>
                    <a:xfrm>
                      <a:off x="0" y="0"/>
                      <a:ext cx="4928235" cy="2441575"/>
                    </a:xfrm>
                    <a:prstGeom prst="rect">
                      <a:avLst/>
                    </a:prstGeom>
                  </pic:spPr>
                </pic:pic>
              </a:graphicData>
            </a:graphic>
          </wp:inline>
        </w:drawing>
      </w:r>
      <w:r w:rsidRPr="000E78C5">
        <w:rPr>
          <w:rStyle w:val="Fettung"/>
          <w:sz w:val="18"/>
          <w:szCs w:val="18"/>
          <w:lang w:val="en-US"/>
        </w:rPr>
        <w:t>Picture</w:t>
      </w:r>
      <w:r w:rsidR="00EB19AD" w:rsidRPr="000E78C5">
        <w:rPr>
          <w:rStyle w:val="Fettung"/>
          <w:sz w:val="18"/>
          <w:szCs w:val="18"/>
          <w:lang w:val="en-US"/>
        </w:rPr>
        <w:t xml:space="preserve"> </w:t>
      </w:r>
      <w:r w:rsidR="002714A1" w:rsidRPr="000E78C5">
        <w:rPr>
          <w:rStyle w:val="Fettung"/>
          <w:sz w:val="18"/>
          <w:szCs w:val="18"/>
          <w:lang w:val="en-US"/>
        </w:rPr>
        <w:t>2</w:t>
      </w:r>
      <w:r w:rsidR="00476746" w:rsidRPr="000E78C5">
        <w:rPr>
          <w:sz w:val="18"/>
          <w:szCs w:val="18"/>
          <w:lang w:val="en-US"/>
        </w:rPr>
        <w:t xml:space="preserve">: </w:t>
      </w:r>
      <w:r w:rsidR="0083290A">
        <w:rPr>
          <w:sz w:val="18"/>
          <w:szCs w:val="18"/>
          <w:lang w:val="en-US"/>
        </w:rPr>
        <w:t>S</w:t>
      </w:r>
      <w:r w:rsidR="00D163BD" w:rsidRPr="000E78C5">
        <w:rPr>
          <w:sz w:val="18"/>
          <w:szCs w:val="18"/>
          <w:lang w:val="en-US"/>
        </w:rPr>
        <w:t>everal modules play an important role in the gluing application system.</w:t>
      </w:r>
    </w:p>
    <w:p w14:paraId="5CE04A39" w14:textId="615928F0" w:rsidR="000E78C5" w:rsidRDefault="00D163BD" w:rsidP="003D5FB9">
      <w:pPr>
        <w:pStyle w:val="Abbildung"/>
        <w:spacing w:after="0"/>
        <w:rPr>
          <w:rStyle w:val="Fettung"/>
          <w:b w:val="0"/>
          <w:bCs/>
          <w:sz w:val="18"/>
          <w:szCs w:val="18"/>
          <w:lang w:val="en-US"/>
        </w:rPr>
      </w:pPr>
      <w:r>
        <w:rPr>
          <w:noProof/>
          <w:lang w:val="en-US"/>
        </w:rPr>
        <w:lastRenderedPageBreak/>
        <w:drawing>
          <wp:inline distT="0" distB="0" distL="0" distR="0" wp14:anchorId="44DB2AC1" wp14:editId="19C8DE20">
            <wp:extent cx="4928235" cy="3287395"/>
            <wp:effectExtent l="0" t="0" r="5715" b="8255"/>
            <wp:docPr id="7" name="Grafik 7" descr="Ein Bild, das Maschine, Rad, Bautechnik, Autoteil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Maschine, Rad, Bautechnik, Autoteile enthält.&#10;&#10;Automatisch generierte Beschreibung"/>
                    <pic:cNvPicPr/>
                  </pic:nvPicPr>
                  <pic:blipFill>
                    <a:blip r:embed="rId14" cstate="print">
                      <a:extLst>
                        <a:ext uri="{28A0092B-C50C-407E-A947-70E740481C1C}">
                          <a14:useLocalDpi xmlns:a14="http://schemas.microsoft.com/office/drawing/2010/main"/>
                        </a:ext>
                      </a:extLst>
                    </a:blip>
                    <a:stretch>
                      <a:fillRect/>
                    </a:stretch>
                  </pic:blipFill>
                  <pic:spPr>
                    <a:xfrm>
                      <a:off x="0" y="0"/>
                      <a:ext cx="4928235" cy="3287395"/>
                    </a:xfrm>
                    <a:prstGeom prst="rect">
                      <a:avLst/>
                    </a:prstGeom>
                  </pic:spPr>
                </pic:pic>
              </a:graphicData>
            </a:graphic>
          </wp:inline>
        </w:drawing>
      </w:r>
      <w:r w:rsidR="000E78C5" w:rsidRPr="000E78C5">
        <w:rPr>
          <w:rStyle w:val="Fettung"/>
          <w:sz w:val="18"/>
          <w:szCs w:val="18"/>
          <w:lang w:val="en-US"/>
        </w:rPr>
        <w:t xml:space="preserve">Picture </w:t>
      </w:r>
      <w:r w:rsidR="000E78C5">
        <w:rPr>
          <w:rStyle w:val="Fettung"/>
          <w:sz w:val="18"/>
          <w:szCs w:val="18"/>
          <w:lang w:val="en-US"/>
        </w:rPr>
        <w:t xml:space="preserve">3: </w:t>
      </w:r>
      <w:r w:rsidR="0083290A">
        <w:rPr>
          <w:rStyle w:val="Fettung"/>
          <w:b w:val="0"/>
          <w:bCs/>
          <w:sz w:val="18"/>
          <w:szCs w:val="18"/>
          <w:lang w:val="en-US"/>
        </w:rPr>
        <w:t>O</w:t>
      </w:r>
      <w:r w:rsidR="00EF3492" w:rsidRPr="00EF3492">
        <w:rPr>
          <w:rStyle w:val="Fettung"/>
          <w:b w:val="0"/>
          <w:bCs/>
          <w:sz w:val="18"/>
          <w:szCs w:val="18"/>
          <w:lang w:val="en-US"/>
        </w:rPr>
        <w:t>n-site gluing process demonstrations.</w:t>
      </w:r>
    </w:p>
    <w:p w14:paraId="4EA021C5" w14:textId="77777777" w:rsidR="003D5FB9" w:rsidRPr="003D5FB9" w:rsidRDefault="003D5FB9" w:rsidP="003D5FB9">
      <w:pPr>
        <w:pStyle w:val="Flietext"/>
        <w:rPr>
          <w:lang w:val="en-US"/>
        </w:rPr>
      </w:pPr>
    </w:p>
    <w:p w14:paraId="256869E8" w14:textId="2C240A0B" w:rsidR="00E92202" w:rsidRPr="003D5FB9" w:rsidRDefault="00D163BD" w:rsidP="003D5FB9">
      <w:pPr>
        <w:pStyle w:val="Abbildung"/>
        <w:spacing w:after="0"/>
        <w:rPr>
          <w:lang w:val="en-US"/>
        </w:rPr>
      </w:pPr>
      <w:r>
        <w:rPr>
          <w:noProof/>
          <w:lang w:val="en-US"/>
        </w:rPr>
        <w:drawing>
          <wp:inline distT="0" distB="0" distL="0" distR="0" wp14:anchorId="7DA18796" wp14:editId="60091AFB">
            <wp:extent cx="4928235" cy="3286760"/>
            <wp:effectExtent l="0" t="0" r="5715" b="8890"/>
            <wp:docPr id="9" name="Grafik 9" descr="Ein Bild, das Kleidung, Person, Mann,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Kleidung, Person, Mann, Bautechnik enthält.&#10;&#10;Automatisch generierte Beschreibung"/>
                    <pic:cNvPicPr/>
                  </pic:nvPicPr>
                  <pic:blipFill>
                    <a:blip r:embed="rId15" cstate="print">
                      <a:extLst>
                        <a:ext uri="{28A0092B-C50C-407E-A947-70E740481C1C}">
                          <a14:useLocalDpi xmlns:a14="http://schemas.microsoft.com/office/drawing/2010/main"/>
                        </a:ext>
                      </a:extLst>
                    </a:blip>
                    <a:stretch>
                      <a:fillRect/>
                    </a:stretch>
                  </pic:blipFill>
                  <pic:spPr>
                    <a:xfrm>
                      <a:off x="0" y="0"/>
                      <a:ext cx="4928235" cy="3286760"/>
                    </a:xfrm>
                    <a:prstGeom prst="rect">
                      <a:avLst/>
                    </a:prstGeom>
                  </pic:spPr>
                </pic:pic>
              </a:graphicData>
            </a:graphic>
          </wp:inline>
        </w:drawing>
      </w:r>
      <w:r w:rsidR="00E92202" w:rsidRPr="0083290A">
        <w:rPr>
          <w:b/>
          <w:bCs/>
          <w:sz w:val="18"/>
          <w:szCs w:val="18"/>
          <w:lang w:val="en-US"/>
        </w:rPr>
        <w:t>Picture 4</w:t>
      </w:r>
      <w:r w:rsidR="00E92202" w:rsidRPr="0083290A">
        <w:rPr>
          <w:sz w:val="18"/>
          <w:szCs w:val="18"/>
          <w:lang w:val="en-US"/>
        </w:rPr>
        <w:t xml:space="preserve">: </w:t>
      </w:r>
      <w:r w:rsidR="006C618B" w:rsidRPr="006C618B">
        <w:rPr>
          <w:sz w:val="18"/>
          <w:szCs w:val="18"/>
          <w:lang w:val="en-US"/>
        </w:rPr>
        <w:t>Dürr’s on-site display of battery gluing solutions and modular dispense system.</w:t>
      </w:r>
    </w:p>
    <w:p w14:paraId="242B792F" w14:textId="4E57C811" w:rsidR="0083290A" w:rsidRDefault="00E92202" w:rsidP="00D163BD">
      <w:pPr>
        <w:pStyle w:val="Abbildung"/>
        <w:rPr>
          <w:lang w:val="en-US"/>
        </w:rPr>
      </w:pPr>
      <w:r>
        <w:rPr>
          <w:lang w:val="en-US"/>
        </w:rPr>
        <w:lastRenderedPageBreak/>
        <w:t xml:space="preserve"> </w:t>
      </w:r>
    </w:p>
    <w:p w14:paraId="3E3E670A" w14:textId="693A2591" w:rsidR="0083290A" w:rsidRPr="003D5FB9" w:rsidRDefault="00D163BD" w:rsidP="003D5FB9">
      <w:pPr>
        <w:pStyle w:val="Abbildung"/>
        <w:spacing w:after="0"/>
        <w:rPr>
          <w:lang w:val="en-US"/>
        </w:rPr>
      </w:pPr>
      <w:r>
        <w:rPr>
          <w:noProof/>
          <w:lang w:val="en-US"/>
        </w:rPr>
        <w:drawing>
          <wp:inline distT="0" distB="0" distL="0" distR="0" wp14:anchorId="57490011" wp14:editId="0F04D3B6">
            <wp:extent cx="4928235" cy="3286760"/>
            <wp:effectExtent l="0" t="0" r="5715" b="8890"/>
            <wp:docPr id="12" name="Grafik 12" descr="Ein Bild, das Person, Kleidung, Wand,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Person, Kleidung, Wand, Im Haus enthält.&#10;&#10;Automatisch generierte Beschreibung"/>
                    <pic:cNvPicPr/>
                  </pic:nvPicPr>
                  <pic:blipFill>
                    <a:blip r:embed="rId16" cstate="print">
                      <a:extLst>
                        <a:ext uri="{28A0092B-C50C-407E-A947-70E740481C1C}">
                          <a14:useLocalDpi xmlns:a14="http://schemas.microsoft.com/office/drawing/2010/main"/>
                        </a:ext>
                      </a:extLst>
                    </a:blip>
                    <a:stretch>
                      <a:fillRect/>
                    </a:stretch>
                  </pic:blipFill>
                  <pic:spPr>
                    <a:xfrm>
                      <a:off x="0" y="0"/>
                      <a:ext cx="4928235" cy="3286760"/>
                    </a:xfrm>
                    <a:prstGeom prst="rect">
                      <a:avLst/>
                    </a:prstGeom>
                  </pic:spPr>
                </pic:pic>
              </a:graphicData>
            </a:graphic>
          </wp:inline>
        </w:drawing>
      </w:r>
      <w:r w:rsidR="0083290A" w:rsidRPr="0083290A">
        <w:rPr>
          <w:b/>
          <w:bCs/>
          <w:sz w:val="18"/>
          <w:szCs w:val="18"/>
          <w:lang w:val="en-US"/>
        </w:rPr>
        <w:t xml:space="preserve">Picture </w:t>
      </w:r>
      <w:r w:rsidR="00E92202">
        <w:rPr>
          <w:b/>
          <w:bCs/>
          <w:sz w:val="18"/>
          <w:szCs w:val="18"/>
          <w:lang w:val="en-US"/>
        </w:rPr>
        <w:t>5</w:t>
      </w:r>
      <w:r w:rsidR="0083290A" w:rsidRPr="0083290A">
        <w:rPr>
          <w:sz w:val="18"/>
          <w:szCs w:val="18"/>
          <w:lang w:val="en-US"/>
        </w:rPr>
        <w:t xml:space="preserve">: </w:t>
      </w:r>
      <w:r w:rsidR="00A25612" w:rsidRPr="00A25612">
        <w:rPr>
          <w:rFonts w:ascii="Arial" w:eastAsia="SimHei" w:hAnsi="Arial" w:cs="Arial"/>
          <w:color w:val="auto"/>
          <w:sz w:val="18"/>
          <w:szCs w:val="18"/>
          <w:lang w:val="en-US" w:eastAsia="zh-CN"/>
        </w:rPr>
        <w:t>I</w:t>
      </w:r>
      <w:r w:rsidR="00A25612" w:rsidRPr="00A25612">
        <w:rPr>
          <w:rFonts w:ascii="Arial" w:eastAsia="SimHei" w:hAnsi="Arial" w:cs="Arial" w:hint="eastAsia"/>
          <w:color w:val="auto"/>
          <w:sz w:val="18"/>
          <w:szCs w:val="18"/>
          <w:lang w:val="en-US" w:eastAsia="zh-CN"/>
        </w:rPr>
        <w:t>ntroduction</w:t>
      </w:r>
      <w:r w:rsidR="00A25612" w:rsidRPr="00A25612">
        <w:rPr>
          <w:rFonts w:ascii="Arial" w:eastAsia="SimHei" w:hAnsi="Arial" w:cs="Arial"/>
          <w:color w:val="auto"/>
          <w:sz w:val="18"/>
          <w:szCs w:val="18"/>
          <w:lang w:val="en-US" w:eastAsia="zh-CN"/>
        </w:rPr>
        <w:t xml:space="preserve"> of Dürr China and overview </w:t>
      </w:r>
      <w:r w:rsidR="00AD1B17">
        <w:rPr>
          <w:rFonts w:ascii="Arial" w:eastAsia="SimHei" w:hAnsi="Arial" w:cs="Arial"/>
          <w:color w:val="auto"/>
          <w:sz w:val="18"/>
          <w:szCs w:val="18"/>
          <w:lang w:val="en-US" w:eastAsia="zh-CN"/>
        </w:rPr>
        <w:t xml:space="preserve">of the </w:t>
      </w:r>
      <w:r w:rsidR="00A25612" w:rsidRPr="00A25612">
        <w:rPr>
          <w:rFonts w:ascii="Arial" w:eastAsia="SimHei" w:hAnsi="Arial" w:cs="Arial"/>
          <w:color w:val="auto"/>
          <w:sz w:val="18"/>
          <w:szCs w:val="18"/>
          <w:lang w:val="en-US" w:eastAsia="zh-CN"/>
        </w:rPr>
        <w:t xml:space="preserve">comprehensive battery manufacturing services within battery manufacturing by Andre Hurst, Application Technology </w:t>
      </w:r>
      <w:r w:rsidR="00A25612" w:rsidRPr="00A25612">
        <w:rPr>
          <w:rFonts w:ascii="Arial" w:eastAsia="SimHei" w:hAnsi="Arial" w:cs="Arial" w:hint="eastAsia"/>
          <w:color w:val="auto"/>
          <w:sz w:val="18"/>
          <w:szCs w:val="18"/>
          <w:lang w:val="en-US" w:eastAsia="zh-CN"/>
        </w:rPr>
        <w:t>v</w:t>
      </w:r>
      <w:r w:rsidR="00A25612" w:rsidRPr="00A25612">
        <w:rPr>
          <w:rFonts w:ascii="Arial" w:eastAsia="SimHei" w:hAnsi="Arial" w:cs="Arial"/>
          <w:color w:val="auto"/>
          <w:sz w:val="18"/>
          <w:szCs w:val="18"/>
          <w:lang w:val="en-US" w:eastAsia="zh-CN"/>
        </w:rPr>
        <w:t xml:space="preserve">ice </w:t>
      </w:r>
      <w:r w:rsidR="00A25612" w:rsidRPr="00A25612">
        <w:rPr>
          <w:rFonts w:ascii="Arial" w:eastAsia="SimHei" w:hAnsi="Arial" w:cs="Arial" w:hint="eastAsia"/>
          <w:color w:val="auto"/>
          <w:sz w:val="18"/>
          <w:szCs w:val="18"/>
          <w:lang w:val="en-US" w:eastAsia="zh-CN"/>
        </w:rPr>
        <w:t>p</w:t>
      </w:r>
      <w:r w:rsidR="00A25612" w:rsidRPr="00A25612">
        <w:rPr>
          <w:rFonts w:ascii="Arial" w:eastAsia="SimHei" w:hAnsi="Arial" w:cs="Arial"/>
          <w:color w:val="auto"/>
          <w:sz w:val="18"/>
          <w:szCs w:val="18"/>
          <w:lang w:val="en-US" w:eastAsia="zh-CN"/>
        </w:rPr>
        <w:t>resident from Dürr China</w:t>
      </w:r>
    </w:p>
    <w:p w14:paraId="7C1A8030" w14:textId="55B05458" w:rsidR="008260BB" w:rsidRPr="008260BB" w:rsidRDefault="00D163BD" w:rsidP="003D5FB9">
      <w:pPr>
        <w:pStyle w:val="Abbildung"/>
        <w:rPr>
          <w:lang w:val="en-US"/>
        </w:rPr>
      </w:pPr>
      <w:r>
        <w:rPr>
          <w:noProof/>
          <w:lang w:val="en-US"/>
        </w:rPr>
        <w:drawing>
          <wp:inline distT="0" distB="0" distL="0" distR="0" wp14:anchorId="50F1398E" wp14:editId="2F523757">
            <wp:extent cx="4928235" cy="2772410"/>
            <wp:effectExtent l="0" t="0" r="5715" b="8890"/>
            <wp:docPr id="13" name="Grafik 13" descr="Ein Bild, das Kleidung, Mann, Perso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Kleidung, Mann, Person, Im Haus enthält.&#10;&#10;Automatisch generierte Beschreibung"/>
                    <pic:cNvPicPr/>
                  </pic:nvPicPr>
                  <pic:blipFill>
                    <a:blip r:embed="rId17" cstate="print">
                      <a:extLst>
                        <a:ext uri="{28A0092B-C50C-407E-A947-70E740481C1C}">
                          <a14:useLocalDpi xmlns:a14="http://schemas.microsoft.com/office/drawing/2010/main"/>
                        </a:ext>
                      </a:extLst>
                    </a:blip>
                    <a:stretch>
                      <a:fillRect/>
                    </a:stretch>
                  </pic:blipFill>
                  <pic:spPr>
                    <a:xfrm>
                      <a:off x="0" y="0"/>
                      <a:ext cx="4928235" cy="2772410"/>
                    </a:xfrm>
                    <a:prstGeom prst="rect">
                      <a:avLst/>
                    </a:prstGeom>
                  </pic:spPr>
                </pic:pic>
              </a:graphicData>
            </a:graphic>
          </wp:inline>
        </w:drawing>
      </w:r>
      <w:r w:rsidR="008260BB" w:rsidRPr="00A25612">
        <w:rPr>
          <w:b/>
          <w:bCs/>
          <w:sz w:val="18"/>
          <w:szCs w:val="18"/>
          <w:lang w:val="en-US"/>
        </w:rPr>
        <w:t xml:space="preserve">Picture </w:t>
      </w:r>
      <w:r w:rsidR="008260BB">
        <w:rPr>
          <w:b/>
          <w:bCs/>
          <w:sz w:val="18"/>
          <w:szCs w:val="18"/>
          <w:lang w:val="en-US"/>
        </w:rPr>
        <w:t>6</w:t>
      </w:r>
      <w:r w:rsidR="008260BB" w:rsidRPr="00A25612">
        <w:rPr>
          <w:b/>
          <w:bCs/>
          <w:sz w:val="18"/>
          <w:szCs w:val="18"/>
          <w:lang w:val="en-US"/>
        </w:rPr>
        <w:t xml:space="preserve">: </w:t>
      </w:r>
      <w:r w:rsidR="008260BB" w:rsidRPr="00F759D9">
        <w:rPr>
          <w:sz w:val="18"/>
          <w:szCs w:val="18"/>
          <w:lang w:val="en-US"/>
        </w:rPr>
        <w:t>In addition to the Dürr modular dispense system, Dürr has also presented various solutions in the field of battery manufacturing during this event.</w:t>
      </w:r>
    </w:p>
    <w:p w14:paraId="7B4F9106" w14:textId="235E90CD" w:rsidR="004F65B3" w:rsidRPr="00A25612" w:rsidRDefault="00D163BD" w:rsidP="00D163BD">
      <w:pPr>
        <w:pStyle w:val="Abbildung"/>
        <w:rPr>
          <w:rFonts w:ascii="Arial" w:hAnsi="Arial" w:cs="Arial"/>
          <w:b/>
          <w:iCs/>
          <w:sz w:val="18"/>
          <w:szCs w:val="18"/>
          <w:lang w:val="en-US"/>
        </w:rPr>
      </w:pPr>
      <w:r>
        <w:rPr>
          <w:noProof/>
          <w:lang w:val="en-US"/>
        </w:rPr>
        <w:lastRenderedPageBreak/>
        <w:drawing>
          <wp:inline distT="0" distB="0" distL="0" distR="0" wp14:anchorId="20B58C0B" wp14:editId="20FB1C17">
            <wp:extent cx="4928235" cy="3512820"/>
            <wp:effectExtent l="0" t="0" r="5715" b="0"/>
            <wp:docPr id="14" name="Grafik 14" descr="Ein Bild, das Kleidung, Person, Mann, An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Kleidung, Person, Mann, Anzug enthält.&#10;&#10;Automatisch generierte Beschreibung"/>
                    <pic:cNvPicPr/>
                  </pic:nvPicPr>
                  <pic:blipFill>
                    <a:blip r:embed="rId18" cstate="print">
                      <a:extLst>
                        <a:ext uri="{28A0092B-C50C-407E-A947-70E740481C1C}">
                          <a14:useLocalDpi xmlns:a14="http://schemas.microsoft.com/office/drawing/2010/main"/>
                        </a:ext>
                      </a:extLst>
                    </a:blip>
                    <a:stretch>
                      <a:fillRect/>
                    </a:stretch>
                  </pic:blipFill>
                  <pic:spPr>
                    <a:xfrm>
                      <a:off x="0" y="0"/>
                      <a:ext cx="4928235" cy="3512820"/>
                    </a:xfrm>
                    <a:prstGeom prst="rect">
                      <a:avLst/>
                    </a:prstGeom>
                  </pic:spPr>
                </pic:pic>
              </a:graphicData>
            </a:graphic>
          </wp:inline>
        </w:drawing>
      </w:r>
      <w:r w:rsidR="00A25612" w:rsidRPr="00A25612">
        <w:rPr>
          <w:b/>
          <w:bCs/>
          <w:sz w:val="18"/>
          <w:szCs w:val="18"/>
          <w:lang w:val="en-US"/>
        </w:rPr>
        <w:t xml:space="preserve">Picture </w:t>
      </w:r>
      <w:r w:rsidR="008260BB">
        <w:rPr>
          <w:b/>
          <w:bCs/>
          <w:sz w:val="18"/>
          <w:szCs w:val="18"/>
          <w:lang w:val="en-US"/>
        </w:rPr>
        <w:t>7</w:t>
      </w:r>
      <w:r w:rsidR="00A25612" w:rsidRPr="00A25612">
        <w:rPr>
          <w:b/>
          <w:bCs/>
          <w:sz w:val="18"/>
          <w:szCs w:val="18"/>
          <w:lang w:val="en-US"/>
        </w:rPr>
        <w:t xml:space="preserve">: </w:t>
      </w:r>
      <w:r w:rsidR="00F759D9" w:rsidRPr="00F759D9">
        <w:rPr>
          <w:sz w:val="18"/>
          <w:szCs w:val="18"/>
          <w:lang w:val="en-US"/>
        </w:rPr>
        <w:t>In addition to the Dürr modular dispense system, Dürr has also presented various solutions in the field of battery manufacturing during this event.</w:t>
      </w:r>
      <w:r w:rsidR="004F65B3" w:rsidRPr="00A25612">
        <w:rPr>
          <w:rFonts w:ascii="Arial" w:hAnsi="Arial" w:cs="Arial"/>
          <w:b/>
          <w:iCs/>
          <w:sz w:val="18"/>
          <w:szCs w:val="18"/>
          <w:lang w:val="en-US"/>
        </w:rPr>
        <w:br w:type="page"/>
      </w:r>
    </w:p>
    <w:p w14:paraId="08E1FD62" w14:textId="77777777" w:rsidR="003D57D2" w:rsidRPr="006F1A6C" w:rsidRDefault="003D57D2" w:rsidP="003D57D2">
      <w:pPr>
        <w:spacing w:line="240" w:lineRule="exact"/>
        <w:rPr>
          <w:rFonts w:ascii="Arial" w:hAnsi="Arial" w:cs="Arial"/>
          <w:b/>
          <w:iCs/>
          <w:sz w:val="18"/>
          <w:szCs w:val="18"/>
          <w:lang w:val="en-US"/>
        </w:rPr>
      </w:pPr>
      <w:r w:rsidRPr="006F1A6C">
        <w:rPr>
          <w:rFonts w:ascii="Arial" w:hAnsi="Arial" w:cs="Arial"/>
          <w:b/>
          <w:iCs/>
          <w:sz w:val="18"/>
          <w:szCs w:val="18"/>
          <w:lang w:val="en-US"/>
        </w:rPr>
        <w:lastRenderedPageBreak/>
        <w:t>About Dürr</w:t>
      </w:r>
    </w:p>
    <w:p w14:paraId="60C25957" w14:textId="77777777" w:rsidR="003D57D2" w:rsidRPr="00960D2E" w:rsidRDefault="003D57D2" w:rsidP="003D57D2">
      <w:pPr>
        <w:pStyle w:val="Flietext"/>
        <w:spacing w:line="240" w:lineRule="auto"/>
        <w:rPr>
          <w:sz w:val="18"/>
          <w:szCs w:val="18"/>
          <w:lang w:val="en-US"/>
        </w:rPr>
      </w:pPr>
      <w:r w:rsidRPr="00960D2E">
        <w:rPr>
          <w:sz w:val="18"/>
          <w:szCs w:val="18"/>
          <w:lang w:val="en-US"/>
        </w:rPr>
        <w:t>The Dürr Group is one of the world's leading mechanical and plant engineering firms with particular expertise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2022, the company generated sales of €4.3 billion. The Dürr Group has over 20,500 employees and 140 business locations in 32 countries, and it operates in the market with five divisions:</w:t>
      </w:r>
    </w:p>
    <w:p w14:paraId="1AEA360D" w14:textId="77777777" w:rsidR="003D57D2" w:rsidRPr="00B710EC" w:rsidRDefault="003D57D2" w:rsidP="003D57D2">
      <w:pPr>
        <w:pStyle w:val="Flietext"/>
        <w:spacing w:line="240" w:lineRule="auto"/>
        <w:rPr>
          <w:sz w:val="18"/>
          <w:szCs w:val="18"/>
          <w:lang w:val="en-US"/>
        </w:rPr>
      </w:pPr>
    </w:p>
    <w:p w14:paraId="2628433A" w14:textId="77777777" w:rsidR="003D57D2" w:rsidRPr="00244EA9" w:rsidRDefault="003D57D2" w:rsidP="003D57D2">
      <w:pPr>
        <w:pStyle w:val="Aufzhlungen1"/>
        <w:numPr>
          <w:ilvl w:val="0"/>
          <w:numId w:val="0"/>
        </w:numPr>
        <w:spacing w:line="240" w:lineRule="auto"/>
        <w:rPr>
          <w:lang w:val="en-US"/>
        </w:rPr>
      </w:pPr>
      <w:r w:rsidRPr="00244EA9">
        <w:rPr>
          <w:b/>
          <w:bCs/>
          <w:lang w:val="en-US"/>
        </w:rPr>
        <w:t>Paint and Final Assembly Systems:</w:t>
      </w:r>
      <w:r w:rsidRPr="00244EA9">
        <w:rPr>
          <w:lang w:val="en-US"/>
        </w:rPr>
        <w:t xml:space="preserve"> paint shops as well as final assembly, testing, and filling technology for the automotive industry</w:t>
      </w:r>
    </w:p>
    <w:p w14:paraId="71A7CBE1" w14:textId="77777777" w:rsidR="003D57D2" w:rsidRPr="00244EA9" w:rsidRDefault="003D57D2" w:rsidP="003D57D2">
      <w:pPr>
        <w:pStyle w:val="Aufzhlungen1"/>
        <w:numPr>
          <w:ilvl w:val="0"/>
          <w:numId w:val="0"/>
        </w:numPr>
        <w:spacing w:line="240" w:lineRule="auto"/>
        <w:rPr>
          <w:lang w:val="en-US"/>
        </w:rPr>
      </w:pPr>
      <w:r w:rsidRPr="00244EA9">
        <w:rPr>
          <w:b/>
          <w:bCs/>
          <w:lang w:val="en-US"/>
        </w:rPr>
        <w:t>Application Technology:</w:t>
      </w:r>
      <w:r w:rsidRPr="00244EA9">
        <w:rPr>
          <w:lang w:val="en-US"/>
        </w:rPr>
        <w:t xml:space="preserve"> robots and products for the automated application of paint, sealants, and adhesives</w:t>
      </w:r>
    </w:p>
    <w:p w14:paraId="4D455F56" w14:textId="77777777" w:rsidR="003D57D2" w:rsidRPr="00244EA9" w:rsidRDefault="003D57D2" w:rsidP="003D57D2">
      <w:pPr>
        <w:pStyle w:val="Aufzhlungen1"/>
        <w:numPr>
          <w:ilvl w:val="0"/>
          <w:numId w:val="0"/>
        </w:numPr>
        <w:spacing w:line="240" w:lineRule="auto"/>
        <w:rPr>
          <w:lang w:val="en-US"/>
        </w:rPr>
      </w:pPr>
      <w:r w:rsidRPr="00244EA9">
        <w:rPr>
          <w:b/>
          <w:bCs/>
          <w:lang w:val="en-US"/>
        </w:rPr>
        <w:t>Clean Technology Systems</w:t>
      </w:r>
      <w:r w:rsidRPr="00244EA9">
        <w:rPr>
          <w:lang w:val="en-US"/>
        </w:rPr>
        <w:t>: air pollution control, coating systems for battery electrodes, and noise abatement systems</w:t>
      </w:r>
    </w:p>
    <w:p w14:paraId="796755F5" w14:textId="77777777" w:rsidR="003D57D2" w:rsidRPr="00244EA9" w:rsidRDefault="003D57D2" w:rsidP="003D57D2">
      <w:pPr>
        <w:pStyle w:val="Aufzhlungen1"/>
        <w:numPr>
          <w:ilvl w:val="0"/>
          <w:numId w:val="0"/>
        </w:numPr>
        <w:spacing w:line="240" w:lineRule="auto"/>
        <w:rPr>
          <w:lang w:val="en-US"/>
        </w:rPr>
      </w:pPr>
      <w:r w:rsidRPr="00244EA9">
        <w:rPr>
          <w:b/>
          <w:bCs/>
          <w:lang w:val="en-US"/>
        </w:rPr>
        <w:t>Industrial Automation Systems</w:t>
      </w:r>
      <w:r w:rsidRPr="00244EA9">
        <w:rPr>
          <w:lang w:val="en-US"/>
        </w:rPr>
        <w:t>: automated assembly and test systems for automotive components, medical devices, and consumer goods as well as balancing and diagnostic technology</w:t>
      </w:r>
    </w:p>
    <w:p w14:paraId="0C59918B" w14:textId="77777777" w:rsidR="003D57D2" w:rsidRPr="00244EA9" w:rsidRDefault="003D57D2" w:rsidP="003D57D2">
      <w:pPr>
        <w:pStyle w:val="Aufzhlungen1"/>
        <w:numPr>
          <w:ilvl w:val="0"/>
          <w:numId w:val="0"/>
        </w:numPr>
        <w:spacing w:line="240" w:lineRule="auto"/>
        <w:rPr>
          <w:lang w:val="en-US"/>
        </w:rPr>
      </w:pPr>
      <w:r w:rsidRPr="00244EA9">
        <w:rPr>
          <w:b/>
          <w:bCs/>
          <w:lang w:val="en-US"/>
        </w:rPr>
        <w:t>Woodworking Machinery and Systems:</w:t>
      </w:r>
      <w:r w:rsidRPr="00244EA9">
        <w:rPr>
          <w:lang w:val="en-US"/>
        </w:rPr>
        <w:t xml:space="preserve"> machinery and equipment for the woodworking industry</w:t>
      </w:r>
    </w:p>
    <w:p w14:paraId="63312695" w14:textId="77777777" w:rsidR="003D57D2" w:rsidRPr="00EB09C8" w:rsidRDefault="003D57D2" w:rsidP="003D57D2">
      <w:pPr>
        <w:pStyle w:val="Aufzhlungen1"/>
        <w:numPr>
          <w:ilvl w:val="0"/>
          <w:numId w:val="0"/>
        </w:numPr>
        <w:spacing w:line="240" w:lineRule="auto"/>
        <w:rPr>
          <w:lang w:val="en-US"/>
        </w:rPr>
      </w:pPr>
    </w:p>
    <w:p w14:paraId="6FA21EF5" w14:textId="77777777" w:rsidR="003D57D2" w:rsidRPr="00EB09C8" w:rsidRDefault="003D57D2" w:rsidP="003D57D2">
      <w:pPr>
        <w:pStyle w:val="Aufzhlungen1"/>
        <w:numPr>
          <w:ilvl w:val="0"/>
          <w:numId w:val="0"/>
        </w:numPr>
        <w:rPr>
          <w:lang w:val="en-US"/>
        </w:rPr>
      </w:pPr>
    </w:p>
    <w:p w14:paraId="398A8E5F" w14:textId="77777777" w:rsidR="003D57D2" w:rsidRPr="00EB09C8" w:rsidRDefault="003D57D2" w:rsidP="003D57D2">
      <w:pPr>
        <w:pStyle w:val="Aufzhlungen1"/>
        <w:numPr>
          <w:ilvl w:val="0"/>
          <w:numId w:val="0"/>
        </w:numPr>
        <w:rPr>
          <w:lang w:val="en-US"/>
        </w:rPr>
      </w:pPr>
    </w:p>
    <w:p w14:paraId="1384A59C" w14:textId="77777777" w:rsidR="003D57D2" w:rsidRPr="00C61C03" w:rsidRDefault="003D57D2" w:rsidP="003D57D2">
      <w:pPr>
        <w:spacing w:line="280" w:lineRule="atLeast"/>
        <w:rPr>
          <w:rStyle w:val="Fettung"/>
          <w:lang w:val="en-US"/>
        </w:rPr>
      </w:pPr>
      <w:r w:rsidRPr="00C61C03">
        <w:rPr>
          <w:rStyle w:val="Fettung"/>
          <w:lang w:val="en-US"/>
        </w:rPr>
        <w:t>Contact</w:t>
      </w:r>
    </w:p>
    <w:p w14:paraId="62D21601" w14:textId="77777777" w:rsidR="003D57D2" w:rsidRPr="00C61C03" w:rsidRDefault="003D57D2" w:rsidP="003D57D2">
      <w:pPr>
        <w:spacing w:line="280" w:lineRule="atLeast"/>
        <w:rPr>
          <w:szCs w:val="22"/>
          <w:lang w:val="en-US"/>
        </w:rPr>
      </w:pPr>
      <w:r w:rsidRPr="00C61C03">
        <w:rPr>
          <w:szCs w:val="22"/>
          <w:lang w:val="en-US"/>
        </w:rPr>
        <w:t>Dürr Systems AG</w:t>
      </w:r>
    </w:p>
    <w:p w14:paraId="30A31761" w14:textId="77777777" w:rsidR="003D57D2" w:rsidRPr="00C61C03" w:rsidRDefault="003D57D2" w:rsidP="003D57D2">
      <w:pPr>
        <w:spacing w:line="280" w:lineRule="atLeast"/>
        <w:rPr>
          <w:szCs w:val="22"/>
          <w:lang w:val="en-US"/>
        </w:rPr>
      </w:pPr>
      <w:r w:rsidRPr="00C61C03">
        <w:rPr>
          <w:szCs w:val="22"/>
          <w:lang w:val="en-US"/>
        </w:rPr>
        <w:t xml:space="preserve">Carina Lachnit </w:t>
      </w:r>
    </w:p>
    <w:p w14:paraId="7BC4B71B" w14:textId="77777777" w:rsidR="003D57D2" w:rsidRPr="00C61C03" w:rsidRDefault="003D57D2" w:rsidP="003D57D2">
      <w:pPr>
        <w:spacing w:line="280" w:lineRule="atLeast"/>
        <w:rPr>
          <w:szCs w:val="22"/>
          <w:lang w:val="en-US"/>
        </w:rPr>
      </w:pPr>
      <w:r w:rsidRPr="00C61C03">
        <w:rPr>
          <w:szCs w:val="22"/>
          <w:lang w:val="en-US"/>
        </w:rPr>
        <w:t>Marketing</w:t>
      </w:r>
    </w:p>
    <w:p w14:paraId="44B182F7" w14:textId="77777777" w:rsidR="003D57D2" w:rsidRPr="00C61C03" w:rsidRDefault="003D57D2" w:rsidP="003D57D2">
      <w:pPr>
        <w:tabs>
          <w:tab w:val="left" w:pos="0"/>
          <w:tab w:val="left" w:pos="851"/>
          <w:tab w:val="left" w:pos="4253"/>
        </w:tabs>
        <w:spacing w:line="276" w:lineRule="auto"/>
        <w:ind w:right="284"/>
        <w:rPr>
          <w:rFonts w:ascii="Arial" w:hAnsi="Arial" w:cs="Arial"/>
          <w:szCs w:val="22"/>
          <w:lang w:val="en-US"/>
        </w:rPr>
      </w:pPr>
      <w:r>
        <w:rPr>
          <w:rFonts w:ascii="Arial" w:hAnsi="Arial" w:cs="Arial"/>
          <w:lang w:val="it-IT"/>
        </w:rPr>
        <w:t>Phone</w:t>
      </w:r>
      <w:r w:rsidRPr="00122379">
        <w:rPr>
          <w:rFonts w:ascii="Arial" w:hAnsi="Arial" w:cs="Arial"/>
          <w:lang w:val="it-IT"/>
        </w:rPr>
        <w:t xml:space="preserve">: +49 </w:t>
      </w:r>
      <w:r w:rsidRPr="00C61C03">
        <w:rPr>
          <w:rFonts w:ascii="Arial" w:hAnsi="Arial"/>
          <w:szCs w:val="22"/>
          <w:lang w:val="en-US"/>
        </w:rPr>
        <w:t>7142 78-4899</w:t>
      </w:r>
    </w:p>
    <w:p w14:paraId="68FA16D1" w14:textId="77777777" w:rsidR="003D57D2" w:rsidRPr="00C61C03" w:rsidRDefault="003D57D2" w:rsidP="003D57D2">
      <w:pPr>
        <w:tabs>
          <w:tab w:val="left" w:pos="0"/>
          <w:tab w:val="left" w:pos="851"/>
          <w:tab w:val="left" w:pos="4253"/>
        </w:tabs>
        <w:spacing w:line="276" w:lineRule="auto"/>
        <w:ind w:right="284"/>
        <w:rPr>
          <w:rFonts w:ascii="Arial" w:hAnsi="Arial" w:cs="Arial"/>
          <w:szCs w:val="22"/>
          <w:lang w:val="en-US"/>
        </w:rPr>
      </w:pPr>
      <w:r w:rsidRPr="00C61C03">
        <w:rPr>
          <w:rFonts w:ascii="Arial" w:hAnsi="Arial"/>
          <w:szCs w:val="22"/>
          <w:lang w:val="en-US"/>
        </w:rPr>
        <w:t xml:space="preserve">E-mail: </w:t>
      </w:r>
      <w:hyperlink r:id="rId19" w:history="1">
        <w:r w:rsidRPr="00C61C03">
          <w:rPr>
            <w:rStyle w:val="Hyperlink"/>
            <w:rFonts w:ascii="Arial" w:hAnsi="Arial"/>
            <w:szCs w:val="22"/>
            <w:lang w:val="en-US"/>
          </w:rPr>
          <w:t>carina.lachnit@durr.com</w:t>
        </w:r>
      </w:hyperlink>
    </w:p>
    <w:p w14:paraId="6FF4BADA" w14:textId="5D4A4F01" w:rsidR="0090754E" w:rsidRPr="00122379" w:rsidRDefault="003D57D2" w:rsidP="003D57D2">
      <w:pPr>
        <w:spacing w:line="240" w:lineRule="exact"/>
        <w:rPr>
          <w:rFonts w:ascii="Arial" w:hAnsi="Arial" w:cs="Arial"/>
          <w:lang w:val="it-IT"/>
        </w:rPr>
      </w:pPr>
      <w:hyperlink r:id="rId20" w:history="1">
        <w:r w:rsidRPr="0056594A">
          <w:rPr>
            <w:rStyle w:val="Hyperlink"/>
            <w:rFonts w:ascii="Arial" w:hAnsi="Arial"/>
            <w:szCs w:val="22"/>
          </w:rPr>
          <w:t>www.durr.com</w:t>
        </w:r>
      </w:hyperlink>
    </w:p>
    <w:sectPr w:rsidR="0090754E" w:rsidRPr="00122379" w:rsidSect="00B143FE">
      <w:headerReference w:type="default" r:id="rId21"/>
      <w:footerReference w:type="even" r:id="rId22"/>
      <w:footerReference w:type="default" r:id="rId23"/>
      <w:headerReference w:type="first" r:id="rId24"/>
      <w:footerReference w:type="first" r:id="rId25"/>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57293E" w14:textId="77777777" w:rsidR="00D2371A" w:rsidRDefault="00D2371A" w:rsidP="00D9165E">
      <w:r>
        <w:separator/>
      </w:r>
    </w:p>
  </w:endnote>
  <w:endnote w:type="continuationSeparator" w:id="0">
    <w:p w14:paraId="7A51FC0D" w14:textId="77777777" w:rsidR="00D2371A" w:rsidRDefault="00D2371A" w:rsidP="00D9165E">
      <w:r>
        <w:continuationSeparator/>
      </w:r>
    </w:p>
  </w:endnote>
  <w:endnote w:type="continuationNotice" w:id="1">
    <w:p w14:paraId="3C8AC0B4" w14:textId="77777777" w:rsidR="00D2371A" w:rsidRDefault="00D2371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altName w:val="ＭＳ Ｐゴシック"/>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SimHei">
    <w:altName w:val="SimHei"/>
    <w:panose1 w:val="0201060003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1B4882" w14:textId="74824FCE" w:rsidR="0093015B" w:rsidRDefault="0093015B">
    <w:pPr>
      <w:pStyle w:val="Fuzeile"/>
    </w:pPr>
    <w:r>
      <mc:AlternateContent>
        <mc:Choice Requires="wps">
          <w:drawing>
            <wp:anchor distT="0" distB="0" distL="0" distR="0" simplePos="0" relativeHeight="251658245" behindDoc="0" locked="0" layoutInCell="1" allowOverlap="1" wp14:anchorId="463C915D" wp14:editId="6808E6F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C8FE7C1" w14:textId="57BA9D05" w:rsidR="0093015B" w:rsidRPr="0093015B" w:rsidRDefault="0093015B" w:rsidP="0093015B">
                          <w:pPr>
                            <w:rPr>
                              <w:rFonts w:ascii="Calibri" w:eastAsia="Calibri" w:hAnsi="Calibri" w:cs="Calibri"/>
                              <w:noProof/>
                              <w:sz w:val="20"/>
                              <w:szCs w:val="20"/>
                            </w:rPr>
                          </w:pPr>
                          <w:r w:rsidRPr="0093015B">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63C915D"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1C8FE7C1" w14:textId="57BA9D05" w:rsidR="0093015B" w:rsidRPr="0093015B" w:rsidRDefault="0093015B" w:rsidP="0093015B">
                    <w:pPr>
                      <w:rPr>
                        <w:rFonts w:ascii="Calibri" w:eastAsia="Calibri" w:hAnsi="Calibri" w:cs="Calibri"/>
                        <w:noProof/>
                        <w:sz w:val="20"/>
                        <w:szCs w:val="20"/>
                      </w:rPr>
                    </w:pPr>
                    <w:r w:rsidRPr="0093015B">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44DEC83C" w:rsidR="00B143FE" w:rsidRPr="00FA5FBE" w:rsidRDefault="00FA5FBE" w:rsidP="00FA5FBE">
    <w:pPr>
      <w:pStyle w:val="Kopfzeile"/>
    </w:pPr>
    <w:r w:rsidRPr="005218C8">
      <w:fldChar w:fldCharType="begin"/>
    </w:r>
    <w:r w:rsidRPr="005218C8">
      <w:instrText xml:space="preserve"> IF  \* MERGEFORMAT </w:instrText>
    </w:r>
    <w:fldSimple w:instr=" NUMPAGES  \* MERGEFORMAT ">
      <w:r w:rsidR="000F137C">
        <w:instrText>8</w:instrText>
      </w:r>
    </w:fldSimple>
    <w:r w:rsidRPr="005218C8">
      <w:instrText>&gt;"1" "</w:instrText>
    </w:r>
    <w:r w:rsidRPr="005218C8">
      <w:fldChar w:fldCharType="begin"/>
    </w:r>
    <w:r w:rsidRPr="005218C8">
      <w:instrText xml:space="preserve"> PAGE  \* MERGEFORMAT </w:instrText>
    </w:r>
    <w:r w:rsidRPr="005218C8">
      <w:fldChar w:fldCharType="separate"/>
    </w:r>
    <w:r w:rsidR="000F137C">
      <w:instrText>8</w:instrText>
    </w:r>
    <w:r w:rsidRPr="005218C8">
      <w:fldChar w:fldCharType="end"/>
    </w:r>
    <w:r w:rsidRPr="005218C8">
      <w:instrText>/</w:instrText>
    </w:r>
    <w:fldSimple w:instr=" NUMPAGES  \* MERGEFORMAT ">
      <w:r w:rsidR="000F137C">
        <w:instrText>8</w:instrText>
      </w:r>
    </w:fldSimple>
    <w:r w:rsidRPr="005218C8">
      <w:instrText>" "</w:instrText>
    </w:r>
    <w:r w:rsidRPr="005218C8">
      <w:fldChar w:fldCharType="separate"/>
    </w:r>
    <w:r w:rsidR="000F137C">
      <w:t>8</w:t>
    </w:r>
    <w:r w:rsidR="000F137C" w:rsidRPr="005218C8">
      <w:t>/</w:t>
    </w:r>
    <w:r w:rsidR="000F137C">
      <w:t>8</w:t>
    </w:r>
    <w:r w:rsidRPr="005218C8">
      <w:fldChar w:fldCharType="end"/>
    </w:r>
    <w:r w:rsidRPr="005218C8">
      <w:tab/>
    </w:r>
    <w:r w:rsidR="00EB19AD" w:rsidRPr="005218C8">
      <w:t>Press</w:t>
    </w:r>
    <w:r w:rsidR="00EB19AD">
      <w:t xml:space="preserve"> </w:t>
    </w:r>
    <w:r w:rsidR="00661476">
      <w:t>r</w:t>
    </w:r>
    <w:r w:rsidR="00EB19AD">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247CC887" w:rsidR="00B143FE" w:rsidRPr="005218C8" w:rsidRDefault="00B143FE" w:rsidP="00EB19AD">
    <w:pPr>
      <w:pStyle w:val="Kopfzeile"/>
    </w:pPr>
    <w:r w:rsidRPr="005218C8">
      <w:fldChar w:fldCharType="begin"/>
    </w:r>
    <w:r w:rsidRPr="005218C8">
      <w:instrText xml:space="preserve"> IF  \* MERGEFORMAT </w:instrText>
    </w:r>
    <w:r w:rsidR="000F137C">
      <w:fldChar w:fldCharType="begin"/>
    </w:r>
    <w:r w:rsidR="000F137C">
      <w:instrText xml:space="preserve"> NUMPAGES  \* MERGEFORMAT </w:instrText>
    </w:r>
    <w:r w:rsidR="000F137C">
      <w:fldChar w:fldCharType="separate"/>
    </w:r>
    <w:r w:rsidR="000F137C">
      <w:instrText>8</w:instrText>
    </w:r>
    <w:r w:rsidR="000F137C">
      <w:fldChar w:fldCharType="end"/>
    </w:r>
    <w:r w:rsidRPr="005218C8">
      <w:instrText>&gt;"1" "</w:instrText>
    </w:r>
    <w:r w:rsidRPr="005218C8">
      <w:fldChar w:fldCharType="begin"/>
    </w:r>
    <w:r w:rsidRPr="005218C8">
      <w:instrText xml:space="preserve"> PAGE  \* MERGEFORMAT </w:instrText>
    </w:r>
    <w:r w:rsidRPr="005218C8">
      <w:fldChar w:fldCharType="separate"/>
    </w:r>
    <w:r w:rsidR="000F137C">
      <w:instrText>1</w:instrText>
    </w:r>
    <w:r w:rsidRPr="005218C8">
      <w:fldChar w:fldCharType="end"/>
    </w:r>
    <w:r w:rsidRPr="005218C8">
      <w:instrText>/</w:instrText>
    </w:r>
    <w:r w:rsidR="000F137C">
      <w:fldChar w:fldCharType="begin"/>
    </w:r>
    <w:r w:rsidR="000F137C">
      <w:instrText xml:space="preserve"> NUMPAGES  \* MERGEFORMAT </w:instrText>
    </w:r>
    <w:r w:rsidR="000F137C">
      <w:fldChar w:fldCharType="separate"/>
    </w:r>
    <w:r w:rsidR="000F137C">
      <w:instrText>8</w:instrText>
    </w:r>
    <w:r w:rsidR="000F137C">
      <w:fldChar w:fldCharType="end"/>
    </w:r>
    <w:r w:rsidRPr="005218C8">
      <w:instrText>" "</w:instrText>
    </w:r>
    <w:r w:rsidRPr="005218C8">
      <w:fldChar w:fldCharType="separate"/>
    </w:r>
    <w:r w:rsidR="000F137C">
      <w:t>1</w:t>
    </w:r>
    <w:r w:rsidR="000F137C" w:rsidRPr="005218C8">
      <w:t>/</w:t>
    </w:r>
    <w:r w:rsidR="000F137C">
      <w:t>8</w:t>
    </w:r>
    <w:r w:rsidRPr="005218C8">
      <w:fldChar w:fldCharType="end"/>
    </w:r>
    <w:r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B94576" w14:textId="77777777" w:rsidR="00D2371A" w:rsidRDefault="00D2371A" w:rsidP="00D9165E">
      <w:r>
        <w:separator/>
      </w:r>
    </w:p>
  </w:footnote>
  <w:footnote w:type="continuationSeparator" w:id="0">
    <w:p w14:paraId="590A3F1D" w14:textId="77777777" w:rsidR="00D2371A" w:rsidRDefault="00D2371A" w:rsidP="00D9165E">
      <w:r>
        <w:continuationSeparator/>
      </w:r>
    </w:p>
  </w:footnote>
  <w:footnote w:type="continuationNotice" w:id="1">
    <w:p w14:paraId="7799FDF3" w14:textId="77777777" w:rsidR="00D2371A" w:rsidRDefault="00D2371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30151B5"/>
    <w:multiLevelType w:val="hybridMultilevel"/>
    <w:tmpl w:val="EE72095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8"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2"/>
  </w:num>
  <w:num w:numId="2" w16cid:durableId="1451195781">
    <w:abstractNumId w:val="16"/>
  </w:num>
  <w:num w:numId="3" w16cid:durableId="604381535">
    <w:abstractNumId w:val="4"/>
  </w:num>
  <w:num w:numId="4" w16cid:durableId="1505129825">
    <w:abstractNumId w:val="7"/>
  </w:num>
  <w:num w:numId="5" w16cid:durableId="1197113076">
    <w:abstractNumId w:val="13"/>
  </w:num>
  <w:num w:numId="6" w16cid:durableId="380329923">
    <w:abstractNumId w:val="1"/>
  </w:num>
  <w:num w:numId="7" w16cid:durableId="286205499">
    <w:abstractNumId w:val="18"/>
  </w:num>
  <w:num w:numId="8" w16cid:durableId="437601273">
    <w:abstractNumId w:val="6"/>
  </w:num>
  <w:num w:numId="9" w16cid:durableId="557060033">
    <w:abstractNumId w:val="17"/>
  </w:num>
  <w:num w:numId="10" w16cid:durableId="355233797">
    <w:abstractNumId w:val="5"/>
  </w:num>
  <w:num w:numId="11" w16cid:durableId="554857958">
    <w:abstractNumId w:val="0"/>
  </w:num>
  <w:num w:numId="12" w16cid:durableId="943803400">
    <w:abstractNumId w:val="3"/>
  </w:num>
  <w:num w:numId="13" w16cid:durableId="1435394626">
    <w:abstractNumId w:val="10"/>
  </w:num>
  <w:num w:numId="14" w16cid:durableId="1679847083">
    <w:abstractNumId w:val="12"/>
  </w:num>
  <w:num w:numId="15" w16cid:durableId="1760132152">
    <w:abstractNumId w:val="15"/>
  </w:num>
  <w:num w:numId="16" w16cid:durableId="1677607286">
    <w:abstractNumId w:val="14"/>
  </w:num>
  <w:num w:numId="17" w16cid:durableId="1998028467">
    <w:abstractNumId w:val="11"/>
  </w:num>
  <w:num w:numId="18" w16cid:durableId="581453666">
    <w:abstractNumId w:val="8"/>
  </w:num>
  <w:num w:numId="19" w16cid:durableId="155565755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143FE"/>
    <w:rsid w:val="000042E4"/>
    <w:rsid w:val="00004D92"/>
    <w:rsid w:val="00005AF4"/>
    <w:rsid w:val="0001039C"/>
    <w:rsid w:val="000137F9"/>
    <w:rsid w:val="00013B23"/>
    <w:rsid w:val="00015F92"/>
    <w:rsid w:val="0002273A"/>
    <w:rsid w:val="00026B8C"/>
    <w:rsid w:val="00030020"/>
    <w:rsid w:val="00030C1A"/>
    <w:rsid w:val="0003543C"/>
    <w:rsid w:val="00036336"/>
    <w:rsid w:val="00037BB3"/>
    <w:rsid w:val="00037FF7"/>
    <w:rsid w:val="00040FEA"/>
    <w:rsid w:val="0004140A"/>
    <w:rsid w:val="000436AB"/>
    <w:rsid w:val="000557D8"/>
    <w:rsid w:val="00062BC6"/>
    <w:rsid w:val="00062C8E"/>
    <w:rsid w:val="00064547"/>
    <w:rsid w:val="0006654A"/>
    <w:rsid w:val="000667BB"/>
    <w:rsid w:val="000679B5"/>
    <w:rsid w:val="00067A27"/>
    <w:rsid w:val="00073211"/>
    <w:rsid w:val="000750E4"/>
    <w:rsid w:val="00077087"/>
    <w:rsid w:val="000830E8"/>
    <w:rsid w:val="00090C8B"/>
    <w:rsid w:val="00092A10"/>
    <w:rsid w:val="00095F60"/>
    <w:rsid w:val="00097770"/>
    <w:rsid w:val="00097924"/>
    <w:rsid w:val="000A0BBC"/>
    <w:rsid w:val="000A32FA"/>
    <w:rsid w:val="000A6420"/>
    <w:rsid w:val="000A779F"/>
    <w:rsid w:val="000A799A"/>
    <w:rsid w:val="000B122D"/>
    <w:rsid w:val="000B17AC"/>
    <w:rsid w:val="000B6E58"/>
    <w:rsid w:val="000C009A"/>
    <w:rsid w:val="000C2A85"/>
    <w:rsid w:val="000C3AF3"/>
    <w:rsid w:val="000C74C8"/>
    <w:rsid w:val="000D1867"/>
    <w:rsid w:val="000D4047"/>
    <w:rsid w:val="000E78C5"/>
    <w:rsid w:val="000F137C"/>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31B27"/>
    <w:rsid w:val="00135319"/>
    <w:rsid w:val="00142FDB"/>
    <w:rsid w:val="001440F5"/>
    <w:rsid w:val="00147965"/>
    <w:rsid w:val="0015096A"/>
    <w:rsid w:val="00151506"/>
    <w:rsid w:val="00156161"/>
    <w:rsid w:val="0016271C"/>
    <w:rsid w:val="00162EEF"/>
    <w:rsid w:val="0016325F"/>
    <w:rsid w:val="00163B9D"/>
    <w:rsid w:val="0017503F"/>
    <w:rsid w:val="00176D8A"/>
    <w:rsid w:val="00180D0F"/>
    <w:rsid w:val="001877A6"/>
    <w:rsid w:val="001935AE"/>
    <w:rsid w:val="00194AC6"/>
    <w:rsid w:val="00197009"/>
    <w:rsid w:val="001975A2"/>
    <w:rsid w:val="001A297C"/>
    <w:rsid w:val="001A5B15"/>
    <w:rsid w:val="001A65EE"/>
    <w:rsid w:val="001C0A26"/>
    <w:rsid w:val="001C0A39"/>
    <w:rsid w:val="001C5EB3"/>
    <w:rsid w:val="001D0887"/>
    <w:rsid w:val="001D0F2E"/>
    <w:rsid w:val="001D5EF8"/>
    <w:rsid w:val="001D697E"/>
    <w:rsid w:val="001D776F"/>
    <w:rsid w:val="001F3730"/>
    <w:rsid w:val="001F6276"/>
    <w:rsid w:val="001F7E95"/>
    <w:rsid w:val="0020322F"/>
    <w:rsid w:val="00203F37"/>
    <w:rsid w:val="00205B62"/>
    <w:rsid w:val="0020631B"/>
    <w:rsid w:val="00206375"/>
    <w:rsid w:val="002118EB"/>
    <w:rsid w:val="00216BD0"/>
    <w:rsid w:val="00216FC6"/>
    <w:rsid w:val="002176DB"/>
    <w:rsid w:val="0022301A"/>
    <w:rsid w:val="00226865"/>
    <w:rsid w:val="00231A54"/>
    <w:rsid w:val="0023563A"/>
    <w:rsid w:val="00243F9B"/>
    <w:rsid w:val="00252189"/>
    <w:rsid w:val="0025441C"/>
    <w:rsid w:val="0025612B"/>
    <w:rsid w:val="0026127D"/>
    <w:rsid w:val="002655A1"/>
    <w:rsid w:val="002714A1"/>
    <w:rsid w:val="002717A8"/>
    <w:rsid w:val="00275350"/>
    <w:rsid w:val="00280819"/>
    <w:rsid w:val="00282680"/>
    <w:rsid w:val="00284C18"/>
    <w:rsid w:val="00292501"/>
    <w:rsid w:val="00294020"/>
    <w:rsid w:val="00294B59"/>
    <w:rsid w:val="00296AD3"/>
    <w:rsid w:val="002A1286"/>
    <w:rsid w:val="002A1717"/>
    <w:rsid w:val="002A172B"/>
    <w:rsid w:val="002A49F2"/>
    <w:rsid w:val="002A5671"/>
    <w:rsid w:val="002A5D25"/>
    <w:rsid w:val="002A639F"/>
    <w:rsid w:val="002B06E7"/>
    <w:rsid w:val="002B13EA"/>
    <w:rsid w:val="002B18CE"/>
    <w:rsid w:val="002B71FB"/>
    <w:rsid w:val="002C00EB"/>
    <w:rsid w:val="002C0163"/>
    <w:rsid w:val="002C5677"/>
    <w:rsid w:val="002D0F47"/>
    <w:rsid w:val="002D2E6A"/>
    <w:rsid w:val="002D33B7"/>
    <w:rsid w:val="002D4939"/>
    <w:rsid w:val="002D506A"/>
    <w:rsid w:val="002D60E0"/>
    <w:rsid w:val="002D7EB6"/>
    <w:rsid w:val="002E0547"/>
    <w:rsid w:val="002E2125"/>
    <w:rsid w:val="002F6BF1"/>
    <w:rsid w:val="002F7140"/>
    <w:rsid w:val="0030067C"/>
    <w:rsid w:val="00302DB1"/>
    <w:rsid w:val="003035A6"/>
    <w:rsid w:val="00320464"/>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67C2F"/>
    <w:rsid w:val="00373E56"/>
    <w:rsid w:val="00375576"/>
    <w:rsid w:val="00375D1A"/>
    <w:rsid w:val="003849ED"/>
    <w:rsid w:val="00386989"/>
    <w:rsid w:val="0039367F"/>
    <w:rsid w:val="00395574"/>
    <w:rsid w:val="0039654F"/>
    <w:rsid w:val="0039780E"/>
    <w:rsid w:val="003A046C"/>
    <w:rsid w:val="003A2989"/>
    <w:rsid w:val="003A692D"/>
    <w:rsid w:val="003B0692"/>
    <w:rsid w:val="003B160B"/>
    <w:rsid w:val="003B1684"/>
    <w:rsid w:val="003C492A"/>
    <w:rsid w:val="003C60F4"/>
    <w:rsid w:val="003D50EB"/>
    <w:rsid w:val="003D57D2"/>
    <w:rsid w:val="003D5FB9"/>
    <w:rsid w:val="003D770A"/>
    <w:rsid w:val="003E06FE"/>
    <w:rsid w:val="003E5266"/>
    <w:rsid w:val="003E5B52"/>
    <w:rsid w:val="003E738F"/>
    <w:rsid w:val="003E7CF8"/>
    <w:rsid w:val="003F09F8"/>
    <w:rsid w:val="003F0CD8"/>
    <w:rsid w:val="003F1873"/>
    <w:rsid w:val="00402949"/>
    <w:rsid w:val="00402AD2"/>
    <w:rsid w:val="0040381F"/>
    <w:rsid w:val="00404174"/>
    <w:rsid w:val="0040784F"/>
    <w:rsid w:val="00407CD3"/>
    <w:rsid w:val="00424A3C"/>
    <w:rsid w:val="0043346C"/>
    <w:rsid w:val="004370EF"/>
    <w:rsid w:val="00437EBC"/>
    <w:rsid w:val="004400ED"/>
    <w:rsid w:val="004404FF"/>
    <w:rsid w:val="004421EE"/>
    <w:rsid w:val="004427AF"/>
    <w:rsid w:val="00450174"/>
    <w:rsid w:val="00450D7A"/>
    <w:rsid w:val="00451CA7"/>
    <w:rsid w:val="004535D9"/>
    <w:rsid w:val="00455402"/>
    <w:rsid w:val="00456256"/>
    <w:rsid w:val="004606AC"/>
    <w:rsid w:val="0046201D"/>
    <w:rsid w:val="00462DDC"/>
    <w:rsid w:val="004637A2"/>
    <w:rsid w:val="004667BA"/>
    <w:rsid w:val="00466954"/>
    <w:rsid w:val="00467800"/>
    <w:rsid w:val="00470EFD"/>
    <w:rsid w:val="00473AEC"/>
    <w:rsid w:val="00476060"/>
    <w:rsid w:val="004762B9"/>
    <w:rsid w:val="0047652B"/>
    <w:rsid w:val="00476746"/>
    <w:rsid w:val="00477801"/>
    <w:rsid w:val="00486F5D"/>
    <w:rsid w:val="00494EE7"/>
    <w:rsid w:val="004A3A5F"/>
    <w:rsid w:val="004B3D7E"/>
    <w:rsid w:val="004C6EBC"/>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10B3"/>
    <w:rsid w:val="00513534"/>
    <w:rsid w:val="0051492B"/>
    <w:rsid w:val="00515153"/>
    <w:rsid w:val="00517CBC"/>
    <w:rsid w:val="00520BFA"/>
    <w:rsid w:val="00521429"/>
    <w:rsid w:val="005218C8"/>
    <w:rsid w:val="00521CF5"/>
    <w:rsid w:val="00521FD5"/>
    <w:rsid w:val="00524BE9"/>
    <w:rsid w:val="0053448B"/>
    <w:rsid w:val="00534C1A"/>
    <w:rsid w:val="005365B4"/>
    <w:rsid w:val="00537F0D"/>
    <w:rsid w:val="0054450D"/>
    <w:rsid w:val="0055081B"/>
    <w:rsid w:val="00554864"/>
    <w:rsid w:val="00555999"/>
    <w:rsid w:val="00555E2A"/>
    <w:rsid w:val="00564109"/>
    <w:rsid w:val="005673B5"/>
    <w:rsid w:val="005674E8"/>
    <w:rsid w:val="00567964"/>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6A28"/>
    <w:rsid w:val="006311E0"/>
    <w:rsid w:val="006322A3"/>
    <w:rsid w:val="00632F11"/>
    <w:rsid w:val="006357FD"/>
    <w:rsid w:val="00635ABF"/>
    <w:rsid w:val="006401F7"/>
    <w:rsid w:val="00641F88"/>
    <w:rsid w:val="006438A8"/>
    <w:rsid w:val="00643A04"/>
    <w:rsid w:val="0064408D"/>
    <w:rsid w:val="006449CA"/>
    <w:rsid w:val="00645074"/>
    <w:rsid w:val="00661476"/>
    <w:rsid w:val="00664318"/>
    <w:rsid w:val="0066573F"/>
    <w:rsid w:val="006673F5"/>
    <w:rsid w:val="00670E84"/>
    <w:rsid w:val="00674DB7"/>
    <w:rsid w:val="0068106C"/>
    <w:rsid w:val="00681ECE"/>
    <w:rsid w:val="00683E9E"/>
    <w:rsid w:val="0068636E"/>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C618B"/>
    <w:rsid w:val="006D66EA"/>
    <w:rsid w:val="006D6C1A"/>
    <w:rsid w:val="006D7F10"/>
    <w:rsid w:val="006E2573"/>
    <w:rsid w:val="006E5662"/>
    <w:rsid w:val="006E5C09"/>
    <w:rsid w:val="006E7FBA"/>
    <w:rsid w:val="006F0473"/>
    <w:rsid w:val="006F1A6C"/>
    <w:rsid w:val="006F2DE4"/>
    <w:rsid w:val="006F2DE7"/>
    <w:rsid w:val="006F4577"/>
    <w:rsid w:val="006F4C75"/>
    <w:rsid w:val="006F66DA"/>
    <w:rsid w:val="006F6A7A"/>
    <w:rsid w:val="006F77C7"/>
    <w:rsid w:val="00705074"/>
    <w:rsid w:val="007065A6"/>
    <w:rsid w:val="00710899"/>
    <w:rsid w:val="00712070"/>
    <w:rsid w:val="007125A4"/>
    <w:rsid w:val="00713E2E"/>
    <w:rsid w:val="007162F4"/>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79FC"/>
    <w:rsid w:val="00762C5B"/>
    <w:rsid w:val="00771469"/>
    <w:rsid w:val="00772BCD"/>
    <w:rsid w:val="00773BF3"/>
    <w:rsid w:val="00775358"/>
    <w:rsid w:val="007769A8"/>
    <w:rsid w:val="0078405F"/>
    <w:rsid w:val="0078480F"/>
    <w:rsid w:val="00786C56"/>
    <w:rsid w:val="00794234"/>
    <w:rsid w:val="007A0268"/>
    <w:rsid w:val="007A7F56"/>
    <w:rsid w:val="007B50FB"/>
    <w:rsid w:val="007B5A05"/>
    <w:rsid w:val="007C0C38"/>
    <w:rsid w:val="007C1F06"/>
    <w:rsid w:val="007C1FA4"/>
    <w:rsid w:val="007C360E"/>
    <w:rsid w:val="007C4752"/>
    <w:rsid w:val="007C6FA7"/>
    <w:rsid w:val="007C726C"/>
    <w:rsid w:val="007C7E8E"/>
    <w:rsid w:val="007D1C32"/>
    <w:rsid w:val="007D220B"/>
    <w:rsid w:val="007D439C"/>
    <w:rsid w:val="007D49EB"/>
    <w:rsid w:val="007D5E15"/>
    <w:rsid w:val="007E1C18"/>
    <w:rsid w:val="007E4D9A"/>
    <w:rsid w:val="007E54C0"/>
    <w:rsid w:val="007E7FBF"/>
    <w:rsid w:val="007F402B"/>
    <w:rsid w:val="007F4972"/>
    <w:rsid w:val="007F4CF1"/>
    <w:rsid w:val="007F7528"/>
    <w:rsid w:val="007F770C"/>
    <w:rsid w:val="00800B39"/>
    <w:rsid w:val="00814018"/>
    <w:rsid w:val="00814940"/>
    <w:rsid w:val="00816302"/>
    <w:rsid w:val="00817EDB"/>
    <w:rsid w:val="00821292"/>
    <w:rsid w:val="00825029"/>
    <w:rsid w:val="008260BB"/>
    <w:rsid w:val="00826567"/>
    <w:rsid w:val="00826C30"/>
    <w:rsid w:val="00827948"/>
    <w:rsid w:val="0083290A"/>
    <w:rsid w:val="00834D0F"/>
    <w:rsid w:val="0084627F"/>
    <w:rsid w:val="0085354B"/>
    <w:rsid w:val="0085432F"/>
    <w:rsid w:val="00857E8E"/>
    <w:rsid w:val="008649EE"/>
    <w:rsid w:val="00866CA8"/>
    <w:rsid w:val="008713EB"/>
    <w:rsid w:val="00873697"/>
    <w:rsid w:val="00874C03"/>
    <w:rsid w:val="008761F6"/>
    <w:rsid w:val="00876DD1"/>
    <w:rsid w:val="008856CC"/>
    <w:rsid w:val="0088695A"/>
    <w:rsid w:val="00890887"/>
    <w:rsid w:val="008909AB"/>
    <w:rsid w:val="00890E39"/>
    <w:rsid w:val="00891292"/>
    <w:rsid w:val="00897E2C"/>
    <w:rsid w:val="008A1D4B"/>
    <w:rsid w:val="008A2326"/>
    <w:rsid w:val="008A5BF3"/>
    <w:rsid w:val="008A6CEC"/>
    <w:rsid w:val="008A70B7"/>
    <w:rsid w:val="008B0BF6"/>
    <w:rsid w:val="008B0D22"/>
    <w:rsid w:val="008B0E2E"/>
    <w:rsid w:val="008B30DE"/>
    <w:rsid w:val="008B50B9"/>
    <w:rsid w:val="008B59FF"/>
    <w:rsid w:val="008C343A"/>
    <w:rsid w:val="008C4110"/>
    <w:rsid w:val="008C5157"/>
    <w:rsid w:val="008C7EFF"/>
    <w:rsid w:val="008C7F2C"/>
    <w:rsid w:val="008D0426"/>
    <w:rsid w:val="008D67AF"/>
    <w:rsid w:val="008D7BC0"/>
    <w:rsid w:val="008E5F87"/>
    <w:rsid w:val="008E7656"/>
    <w:rsid w:val="008E777A"/>
    <w:rsid w:val="008F4796"/>
    <w:rsid w:val="008F5E48"/>
    <w:rsid w:val="00901D5D"/>
    <w:rsid w:val="00902358"/>
    <w:rsid w:val="00905B45"/>
    <w:rsid w:val="0090754E"/>
    <w:rsid w:val="00915251"/>
    <w:rsid w:val="009163C0"/>
    <w:rsid w:val="00921CF1"/>
    <w:rsid w:val="00924CB3"/>
    <w:rsid w:val="0092544D"/>
    <w:rsid w:val="00925F7D"/>
    <w:rsid w:val="0093015B"/>
    <w:rsid w:val="00931A39"/>
    <w:rsid w:val="0093254F"/>
    <w:rsid w:val="00933393"/>
    <w:rsid w:val="00933B86"/>
    <w:rsid w:val="00940128"/>
    <w:rsid w:val="00942FB8"/>
    <w:rsid w:val="00944105"/>
    <w:rsid w:val="00944A84"/>
    <w:rsid w:val="009527FF"/>
    <w:rsid w:val="009547D1"/>
    <w:rsid w:val="00962139"/>
    <w:rsid w:val="009633E0"/>
    <w:rsid w:val="00965F78"/>
    <w:rsid w:val="00967AD9"/>
    <w:rsid w:val="00972120"/>
    <w:rsid w:val="00972EBA"/>
    <w:rsid w:val="00974ACB"/>
    <w:rsid w:val="00976EEA"/>
    <w:rsid w:val="00980499"/>
    <w:rsid w:val="00983B5E"/>
    <w:rsid w:val="009863DF"/>
    <w:rsid w:val="00991E0E"/>
    <w:rsid w:val="009959BC"/>
    <w:rsid w:val="009A306C"/>
    <w:rsid w:val="009A351B"/>
    <w:rsid w:val="009A454E"/>
    <w:rsid w:val="009A5837"/>
    <w:rsid w:val="009A7B8B"/>
    <w:rsid w:val="009B2D9D"/>
    <w:rsid w:val="009B5337"/>
    <w:rsid w:val="009C0868"/>
    <w:rsid w:val="009C1F30"/>
    <w:rsid w:val="009C3C81"/>
    <w:rsid w:val="009C7D63"/>
    <w:rsid w:val="009D0715"/>
    <w:rsid w:val="009D2DBA"/>
    <w:rsid w:val="009D62BE"/>
    <w:rsid w:val="009E4826"/>
    <w:rsid w:val="009E664B"/>
    <w:rsid w:val="009F0DDF"/>
    <w:rsid w:val="009F18FC"/>
    <w:rsid w:val="009F21D0"/>
    <w:rsid w:val="009F252D"/>
    <w:rsid w:val="009F5FB8"/>
    <w:rsid w:val="009F6743"/>
    <w:rsid w:val="00A00F8D"/>
    <w:rsid w:val="00A03D1A"/>
    <w:rsid w:val="00A050D1"/>
    <w:rsid w:val="00A06101"/>
    <w:rsid w:val="00A16BD5"/>
    <w:rsid w:val="00A1711B"/>
    <w:rsid w:val="00A21AB0"/>
    <w:rsid w:val="00A2544A"/>
    <w:rsid w:val="00A25612"/>
    <w:rsid w:val="00A27EFC"/>
    <w:rsid w:val="00A314E9"/>
    <w:rsid w:val="00A31DB8"/>
    <w:rsid w:val="00A36FE0"/>
    <w:rsid w:val="00A40E17"/>
    <w:rsid w:val="00A46F54"/>
    <w:rsid w:val="00A562F7"/>
    <w:rsid w:val="00A5700C"/>
    <w:rsid w:val="00A57063"/>
    <w:rsid w:val="00A624FA"/>
    <w:rsid w:val="00A65AE5"/>
    <w:rsid w:val="00A70A5F"/>
    <w:rsid w:val="00A7259F"/>
    <w:rsid w:val="00A807B6"/>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1B17"/>
    <w:rsid w:val="00AD3753"/>
    <w:rsid w:val="00AD7E8E"/>
    <w:rsid w:val="00AE0CC8"/>
    <w:rsid w:val="00AE447F"/>
    <w:rsid w:val="00AE5481"/>
    <w:rsid w:val="00AE5695"/>
    <w:rsid w:val="00AF13BD"/>
    <w:rsid w:val="00AF4F8B"/>
    <w:rsid w:val="00AF50E0"/>
    <w:rsid w:val="00AF5371"/>
    <w:rsid w:val="00B030B8"/>
    <w:rsid w:val="00B117C4"/>
    <w:rsid w:val="00B143FE"/>
    <w:rsid w:val="00B14642"/>
    <w:rsid w:val="00B17605"/>
    <w:rsid w:val="00B20920"/>
    <w:rsid w:val="00B25F7B"/>
    <w:rsid w:val="00B27FCB"/>
    <w:rsid w:val="00B32BC0"/>
    <w:rsid w:val="00B33267"/>
    <w:rsid w:val="00B332C3"/>
    <w:rsid w:val="00B34292"/>
    <w:rsid w:val="00B34A9F"/>
    <w:rsid w:val="00B34C62"/>
    <w:rsid w:val="00B35EAA"/>
    <w:rsid w:val="00B361C2"/>
    <w:rsid w:val="00B37658"/>
    <w:rsid w:val="00B423C1"/>
    <w:rsid w:val="00B432AF"/>
    <w:rsid w:val="00B45242"/>
    <w:rsid w:val="00B52C33"/>
    <w:rsid w:val="00B57C05"/>
    <w:rsid w:val="00B60D1B"/>
    <w:rsid w:val="00B61893"/>
    <w:rsid w:val="00B639BB"/>
    <w:rsid w:val="00B63B39"/>
    <w:rsid w:val="00B67227"/>
    <w:rsid w:val="00B67ADF"/>
    <w:rsid w:val="00B710EC"/>
    <w:rsid w:val="00B74EEC"/>
    <w:rsid w:val="00B75BE3"/>
    <w:rsid w:val="00B76AC4"/>
    <w:rsid w:val="00B779F2"/>
    <w:rsid w:val="00B77DFE"/>
    <w:rsid w:val="00B827AD"/>
    <w:rsid w:val="00B85361"/>
    <w:rsid w:val="00B90801"/>
    <w:rsid w:val="00B95A5D"/>
    <w:rsid w:val="00B965A1"/>
    <w:rsid w:val="00B966C9"/>
    <w:rsid w:val="00BA105F"/>
    <w:rsid w:val="00BA38A7"/>
    <w:rsid w:val="00BA49C1"/>
    <w:rsid w:val="00BA7F15"/>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372D"/>
    <w:rsid w:val="00C26C3B"/>
    <w:rsid w:val="00C30243"/>
    <w:rsid w:val="00C41149"/>
    <w:rsid w:val="00C4131C"/>
    <w:rsid w:val="00C416F6"/>
    <w:rsid w:val="00C41892"/>
    <w:rsid w:val="00C4390B"/>
    <w:rsid w:val="00C46F5E"/>
    <w:rsid w:val="00C4707B"/>
    <w:rsid w:val="00C5035E"/>
    <w:rsid w:val="00C51005"/>
    <w:rsid w:val="00C54CD4"/>
    <w:rsid w:val="00C5652E"/>
    <w:rsid w:val="00C62ACC"/>
    <w:rsid w:val="00C67FCB"/>
    <w:rsid w:val="00C705CE"/>
    <w:rsid w:val="00C710E3"/>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68CF"/>
    <w:rsid w:val="00CE71C0"/>
    <w:rsid w:val="00CF25A9"/>
    <w:rsid w:val="00CF34DB"/>
    <w:rsid w:val="00CF5472"/>
    <w:rsid w:val="00CF6272"/>
    <w:rsid w:val="00D00BE6"/>
    <w:rsid w:val="00D00FC4"/>
    <w:rsid w:val="00D04131"/>
    <w:rsid w:val="00D04A4C"/>
    <w:rsid w:val="00D0567D"/>
    <w:rsid w:val="00D06D68"/>
    <w:rsid w:val="00D1136F"/>
    <w:rsid w:val="00D163BD"/>
    <w:rsid w:val="00D16D90"/>
    <w:rsid w:val="00D2371A"/>
    <w:rsid w:val="00D24C4F"/>
    <w:rsid w:val="00D26132"/>
    <w:rsid w:val="00D2759C"/>
    <w:rsid w:val="00D34986"/>
    <w:rsid w:val="00D36FC5"/>
    <w:rsid w:val="00D37F33"/>
    <w:rsid w:val="00D4098D"/>
    <w:rsid w:val="00D44B55"/>
    <w:rsid w:val="00D4535E"/>
    <w:rsid w:val="00D45CE9"/>
    <w:rsid w:val="00D51AA6"/>
    <w:rsid w:val="00D65157"/>
    <w:rsid w:val="00D6698C"/>
    <w:rsid w:val="00D7185B"/>
    <w:rsid w:val="00D854A6"/>
    <w:rsid w:val="00D85B9B"/>
    <w:rsid w:val="00D861BB"/>
    <w:rsid w:val="00D86880"/>
    <w:rsid w:val="00D86DD5"/>
    <w:rsid w:val="00D87E57"/>
    <w:rsid w:val="00D9165E"/>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850"/>
    <w:rsid w:val="00DF6C27"/>
    <w:rsid w:val="00E0085E"/>
    <w:rsid w:val="00E00C76"/>
    <w:rsid w:val="00E06223"/>
    <w:rsid w:val="00E10E38"/>
    <w:rsid w:val="00E10ECE"/>
    <w:rsid w:val="00E11790"/>
    <w:rsid w:val="00E15015"/>
    <w:rsid w:val="00E153AC"/>
    <w:rsid w:val="00E1737D"/>
    <w:rsid w:val="00E17750"/>
    <w:rsid w:val="00E23A3C"/>
    <w:rsid w:val="00E24CD8"/>
    <w:rsid w:val="00E27430"/>
    <w:rsid w:val="00E4280B"/>
    <w:rsid w:val="00E42C3C"/>
    <w:rsid w:val="00E43141"/>
    <w:rsid w:val="00E43913"/>
    <w:rsid w:val="00E45906"/>
    <w:rsid w:val="00E465E8"/>
    <w:rsid w:val="00E5583D"/>
    <w:rsid w:val="00E55F88"/>
    <w:rsid w:val="00E56B97"/>
    <w:rsid w:val="00E6101F"/>
    <w:rsid w:val="00E61CEB"/>
    <w:rsid w:val="00E710F1"/>
    <w:rsid w:val="00E72AB0"/>
    <w:rsid w:val="00E73EFF"/>
    <w:rsid w:val="00E746F0"/>
    <w:rsid w:val="00E74FCE"/>
    <w:rsid w:val="00E756EB"/>
    <w:rsid w:val="00E80572"/>
    <w:rsid w:val="00E8196D"/>
    <w:rsid w:val="00E84AA4"/>
    <w:rsid w:val="00E8737B"/>
    <w:rsid w:val="00E90C2A"/>
    <w:rsid w:val="00E90FEA"/>
    <w:rsid w:val="00E91128"/>
    <w:rsid w:val="00E92202"/>
    <w:rsid w:val="00E93130"/>
    <w:rsid w:val="00E95F59"/>
    <w:rsid w:val="00E96EF2"/>
    <w:rsid w:val="00EA3FC9"/>
    <w:rsid w:val="00EA448D"/>
    <w:rsid w:val="00EA7A96"/>
    <w:rsid w:val="00EB19AD"/>
    <w:rsid w:val="00EB2996"/>
    <w:rsid w:val="00EB31BC"/>
    <w:rsid w:val="00EB575F"/>
    <w:rsid w:val="00EB5975"/>
    <w:rsid w:val="00EC149A"/>
    <w:rsid w:val="00EC2252"/>
    <w:rsid w:val="00EC4E78"/>
    <w:rsid w:val="00EC5CAB"/>
    <w:rsid w:val="00EC6F6F"/>
    <w:rsid w:val="00EC742B"/>
    <w:rsid w:val="00EC7DCA"/>
    <w:rsid w:val="00ED3C19"/>
    <w:rsid w:val="00ED54C6"/>
    <w:rsid w:val="00ED6237"/>
    <w:rsid w:val="00EE01DA"/>
    <w:rsid w:val="00EE541C"/>
    <w:rsid w:val="00EE7406"/>
    <w:rsid w:val="00EE78B9"/>
    <w:rsid w:val="00EF1283"/>
    <w:rsid w:val="00EF213B"/>
    <w:rsid w:val="00EF25A9"/>
    <w:rsid w:val="00EF2B48"/>
    <w:rsid w:val="00EF2F57"/>
    <w:rsid w:val="00EF3492"/>
    <w:rsid w:val="00F0306A"/>
    <w:rsid w:val="00F03AFA"/>
    <w:rsid w:val="00F126BE"/>
    <w:rsid w:val="00F14B40"/>
    <w:rsid w:val="00F175B5"/>
    <w:rsid w:val="00F22E61"/>
    <w:rsid w:val="00F26205"/>
    <w:rsid w:val="00F26D41"/>
    <w:rsid w:val="00F35618"/>
    <w:rsid w:val="00F359EA"/>
    <w:rsid w:val="00F35DBA"/>
    <w:rsid w:val="00F42C23"/>
    <w:rsid w:val="00F42E35"/>
    <w:rsid w:val="00F43A83"/>
    <w:rsid w:val="00F43D07"/>
    <w:rsid w:val="00F44AB9"/>
    <w:rsid w:val="00F51AD6"/>
    <w:rsid w:val="00F51F2A"/>
    <w:rsid w:val="00F5300C"/>
    <w:rsid w:val="00F56988"/>
    <w:rsid w:val="00F56BB9"/>
    <w:rsid w:val="00F6135B"/>
    <w:rsid w:val="00F63B99"/>
    <w:rsid w:val="00F6489E"/>
    <w:rsid w:val="00F7077A"/>
    <w:rsid w:val="00F73F1D"/>
    <w:rsid w:val="00F759D9"/>
    <w:rsid w:val="00F8163B"/>
    <w:rsid w:val="00F830E4"/>
    <w:rsid w:val="00F8738B"/>
    <w:rsid w:val="00F90178"/>
    <w:rsid w:val="00F91A06"/>
    <w:rsid w:val="00FA026B"/>
    <w:rsid w:val="00FA0EE2"/>
    <w:rsid w:val="00FA2184"/>
    <w:rsid w:val="00FA4E42"/>
    <w:rsid w:val="00FA5FBE"/>
    <w:rsid w:val="00FA5FEA"/>
    <w:rsid w:val="00FA7889"/>
    <w:rsid w:val="00FB0B93"/>
    <w:rsid w:val="00FB3D58"/>
    <w:rsid w:val="00FB61FB"/>
    <w:rsid w:val="00FC10E5"/>
    <w:rsid w:val="00FC1B67"/>
    <w:rsid w:val="00FC272A"/>
    <w:rsid w:val="00FC78B8"/>
    <w:rsid w:val="00FD012F"/>
    <w:rsid w:val="00FD3226"/>
    <w:rsid w:val="00FD3F17"/>
    <w:rsid w:val="00FD3FEF"/>
    <w:rsid w:val="00FD7285"/>
    <w:rsid w:val="00FE18C7"/>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ACC4C822-DAAA-4BBE-BC12-FF052574F1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0A32F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544933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yperlink" Target="http://www.durr.com"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image" Target="media/image4.jpeg"/><Relationship Id="rId23"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hyperlink" Target="mailto:carina.lachnit@durr.com"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footer" Target="footer1.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2" Type="http://schemas.openxmlformats.org/officeDocument/2006/relationships/image" Target="media/image8.jpg"/><Relationship Id="rId1" Type="http://schemas.openxmlformats.org/officeDocument/2006/relationships/image" Target="media/image9.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7" ma:contentTypeDescription="Ein neues Dokument erstellen." ma:contentTypeScope="" ma:versionID="1a71985942abe8d2ca482cfe2e1b3963">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3f4b6af78640dabdd0235bc619c9d177"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E9ABC909-06B5-4028-BEFA-6C7527DC11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3.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4.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5.xml><?xml version="1.0" encoding="utf-8"?>
<ds:datastoreItem xmlns:ds="http://schemas.openxmlformats.org/officeDocument/2006/customXml" ds:itemID="{BC6A32A8-CC8C-43F6-A4DC-8414B5A22EAB}">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923</Words>
  <Characters>5821</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6731</CharactersWithSpaces>
  <SharedDoc>false</SharedDoc>
  <HLinks>
    <vt:vector size="12" baseType="variant">
      <vt:variant>
        <vt:i4>5439577</vt:i4>
      </vt:variant>
      <vt:variant>
        <vt:i4>3</vt:i4>
      </vt:variant>
      <vt:variant>
        <vt:i4>0</vt:i4>
      </vt:variant>
      <vt:variant>
        <vt:i4>5</vt:i4>
      </vt:variant>
      <vt:variant>
        <vt:lpwstr>http://www.durr.com/</vt:lpwstr>
      </vt:variant>
      <vt:variant>
        <vt:lpwstr/>
      </vt:variant>
      <vt:variant>
        <vt:i4>1704033</vt:i4>
      </vt:variant>
      <vt:variant>
        <vt:i4>0</vt:i4>
      </vt:variant>
      <vt:variant>
        <vt:i4>0</vt:i4>
      </vt:variant>
      <vt:variant>
        <vt:i4>5</vt:i4>
      </vt:variant>
      <vt:variant>
        <vt:lpwstr>mailto:carina.lachnit@durr.com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80</cp:revision>
  <cp:lastPrinted>2019-05-29T11:27:00Z</cp:lastPrinted>
  <dcterms:created xsi:type="dcterms:W3CDTF">2019-05-29T11:27:00Z</dcterms:created>
  <dcterms:modified xsi:type="dcterms:W3CDTF">2023-11-13T10:27:00Z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2023-11-02T06:17:35Z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65829087-4701-4877-be31-750c723161c8</vt:lpwstr>
  </property>
  <property fmtid="{D5CDD505-2E9C-101B-9397-08002B2CF9AE}" pid="14" name="MSIP_Label_bf6de623-ba0c-4b2b-a216-a4bd6e5a0b3a_ContentBits">
    <vt:lpwstr>2</vt:lpwstr>
  </property>
</Properties>
</file>